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36" w:rsidRDefault="00E40836" w:rsidP="00890E47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before="58" w:after="90" w:line="265" w:lineRule="auto"/>
        <w:ind w:left="473" w:right="474" w:hanging="10"/>
        <w:outlineLvl w:val="0"/>
        <w:rPr>
          <w:b/>
          <w:spacing w:val="-2"/>
          <w:u w:val="single"/>
        </w:rPr>
      </w:pPr>
    </w:p>
    <w:p w:rsidR="00E40836" w:rsidRPr="00E40836" w:rsidRDefault="00E40836" w:rsidP="00E4083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908"/>
        </w:tabs>
        <w:kinsoku w:val="0"/>
        <w:overflowPunct w:val="0"/>
        <w:spacing w:after="0" w:line="264" w:lineRule="auto"/>
        <w:ind w:left="475" w:right="475" w:hanging="14"/>
        <w:outlineLvl w:val="0"/>
        <w:rPr>
          <w:b/>
          <w:spacing w:val="-2"/>
        </w:rPr>
      </w:pPr>
      <w:r>
        <w:rPr>
          <w:b/>
          <w:spacing w:val="-2"/>
          <w:u w:val="single"/>
        </w:rPr>
        <w:tab/>
      </w:r>
      <w:r>
        <w:rPr>
          <w:b/>
          <w:spacing w:val="-2"/>
        </w:rPr>
        <w:t xml:space="preserve">                                                                                                                     </w:t>
      </w:r>
      <w:r w:rsidRPr="00E40836">
        <w:rPr>
          <w:b/>
          <w:spacing w:val="-2"/>
        </w:rPr>
        <w:t>APROBAT</w:t>
      </w:r>
    </w:p>
    <w:p w:rsidR="00E40836" w:rsidRDefault="00E40836" w:rsidP="00E4083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356"/>
        </w:tabs>
        <w:kinsoku w:val="0"/>
        <w:overflowPunct w:val="0"/>
        <w:spacing w:after="0" w:line="264" w:lineRule="auto"/>
        <w:ind w:left="475" w:right="475" w:hanging="14"/>
        <w:outlineLvl w:val="0"/>
        <w:rPr>
          <w:b/>
          <w:spacing w:val="-2"/>
        </w:rPr>
      </w:pPr>
      <w:r>
        <w:rPr>
          <w:b/>
          <w:spacing w:val="-2"/>
          <w:u w:val="single"/>
        </w:rPr>
        <w:tab/>
      </w:r>
      <w:r>
        <w:rPr>
          <w:b/>
          <w:spacing w:val="-2"/>
        </w:rPr>
        <w:t xml:space="preserve">                                                                                                      </w:t>
      </w:r>
      <w:r w:rsidR="00A302D1">
        <w:rPr>
          <w:b/>
          <w:spacing w:val="-2"/>
        </w:rPr>
        <w:t xml:space="preserve">  </w:t>
      </w:r>
      <w:r>
        <w:rPr>
          <w:b/>
          <w:spacing w:val="-2"/>
        </w:rPr>
        <w:t xml:space="preserve">         </w:t>
      </w:r>
      <w:r w:rsidRPr="00E40836">
        <w:rPr>
          <w:b/>
          <w:spacing w:val="-2"/>
        </w:rPr>
        <w:t>PREȘEDINTE</w:t>
      </w:r>
    </w:p>
    <w:p w:rsidR="00E40836" w:rsidRPr="00E40836" w:rsidRDefault="00E40836" w:rsidP="00E4083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356"/>
        </w:tabs>
        <w:kinsoku w:val="0"/>
        <w:overflowPunct w:val="0"/>
        <w:spacing w:after="0" w:line="264" w:lineRule="auto"/>
        <w:ind w:left="475" w:right="475" w:hanging="14"/>
        <w:outlineLvl w:val="0"/>
        <w:rPr>
          <w:b/>
          <w:spacing w:val="-2"/>
        </w:rPr>
      </w:pPr>
      <w:r>
        <w:rPr>
          <w:b/>
          <w:spacing w:val="-2"/>
        </w:rPr>
        <w:tab/>
        <w:t xml:space="preserve">                                                                                                    Tiberiu-Gabriel DOBRESCU</w:t>
      </w:r>
    </w:p>
    <w:p w:rsidR="00E40836" w:rsidRDefault="00E40836" w:rsidP="00890E47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before="58" w:after="90" w:line="265" w:lineRule="auto"/>
        <w:ind w:left="473" w:right="474" w:hanging="10"/>
        <w:outlineLvl w:val="0"/>
        <w:rPr>
          <w:b/>
          <w:spacing w:val="-2"/>
          <w:u w:val="single"/>
        </w:rPr>
      </w:pPr>
    </w:p>
    <w:p w:rsidR="00392B07" w:rsidRPr="005C35B8" w:rsidRDefault="00392B07" w:rsidP="00890E47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before="58" w:after="90" w:line="265" w:lineRule="auto"/>
        <w:ind w:left="473" w:right="474" w:hanging="10"/>
        <w:outlineLvl w:val="0"/>
        <w:rPr>
          <w:b/>
          <w:spacing w:val="-2"/>
        </w:rPr>
      </w:pPr>
      <w:r w:rsidRPr="005C35B8">
        <w:rPr>
          <w:b/>
          <w:spacing w:val="-2"/>
          <w:u w:val="single"/>
        </w:rPr>
        <w:t>ANUNȚ</w:t>
      </w:r>
    </w:p>
    <w:p w:rsidR="00392B07" w:rsidRPr="005C35B8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eastAsiaTheme="minorEastAsia"/>
          <w:b/>
          <w:bCs/>
        </w:rPr>
      </w:pPr>
    </w:p>
    <w:p w:rsidR="00392B07" w:rsidRPr="005C35B8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13" w:right="108" w:firstLine="0"/>
        <w:rPr>
          <w:rFonts w:eastAsiaTheme="minorEastAsia"/>
          <w:spacing w:val="-2"/>
        </w:rPr>
      </w:pPr>
      <w:r w:rsidRPr="005C35B8">
        <w:rPr>
          <w:rFonts w:eastAsiaTheme="minorEastAsia"/>
        </w:rPr>
        <w:t>Autoritatea Națională pentru Calificări</w:t>
      </w:r>
      <w:r w:rsidRPr="005C35B8">
        <w:rPr>
          <w:rFonts w:eastAsiaTheme="minorEastAsia"/>
          <w:spacing w:val="-2"/>
        </w:rPr>
        <w:t xml:space="preserve"> </w:t>
      </w:r>
      <w:r w:rsidRPr="005C35B8">
        <w:rPr>
          <w:rFonts w:eastAsiaTheme="minorEastAsia"/>
        </w:rPr>
        <w:t>organizează</w:t>
      </w:r>
      <w:r w:rsidRPr="005C35B8">
        <w:rPr>
          <w:rFonts w:eastAsiaTheme="minorEastAsia"/>
          <w:spacing w:val="-1"/>
        </w:rPr>
        <w:t xml:space="preserve"> </w:t>
      </w:r>
      <w:r w:rsidRPr="005C35B8">
        <w:rPr>
          <w:rFonts w:eastAsiaTheme="minorEastAsia"/>
        </w:rPr>
        <w:t>concurs de recrutare,</w:t>
      </w:r>
      <w:r w:rsidRPr="005C35B8">
        <w:rPr>
          <w:rFonts w:eastAsiaTheme="minorEastAsia"/>
          <w:spacing w:val="-2"/>
        </w:rPr>
        <w:t xml:space="preserve"> </w:t>
      </w:r>
      <w:r w:rsidRPr="005C35B8">
        <w:rPr>
          <w:rFonts w:eastAsiaTheme="minorEastAsia"/>
        </w:rPr>
        <w:t>în conformitate</w:t>
      </w:r>
      <w:r w:rsidRPr="005C35B8">
        <w:rPr>
          <w:rFonts w:eastAsiaTheme="minorEastAsia"/>
          <w:spacing w:val="-2"/>
        </w:rPr>
        <w:t xml:space="preserve"> </w:t>
      </w:r>
      <w:r w:rsidRPr="005C35B8">
        <w:rPr>
          <w:rFonts w:eastAsiaTheme="minorEastAsia"/>
        </w:rPr>
        <w:t>cu prevederile</w:t>
      </w:r>
      <w:r w:rsidRPr="005C35B8">
        <w:rPr>
          <w:rFonts w:eastAsiaTheme="minorEastAsia"/>
          <w:spacing w:val="-3"/>
        </w:rPr>
        <w:t xml:space="preserve"> </w:t>
      </w:r>
      <w:r w:rsidRPr="005C35B8">
        <w:rPr>
          <w:rFonts w:eastAsiaTheme="minorEastAsia"/>
        </w:rPr>
        <w:t>HG nr. 1336/2022</w:t>
      </w:r>
      <w:r w:rsidRPr="005C35B8">
        <w:rPr>
          <w:rFonts w:eastAsiaTheme="minorEastAsia"/>
          <w:spacing w:val="40"/>
        </w:rPr>
        <w:t xml:space="preserve"> </w:t>
      </w:r>
      <w:r w:rsidRPr="005C35B8">
        <w:rPr>
          <w:rFonts w:eastAsiaTheme="minorEastAsia"/>
        </w:rPr>
        <w:t>pentru aprobarea Regulamentului-cadru privind organizarea și dezvoltarea carierei personalului contractual din sectorul bugetar plătit din fonduri publice, precum și prevederile</w:t>
      </w:r>
      <w:r w:rsidRPr="005C35B8">
        <w:rPr>
          <w:rFonts w:eastAsiaTheme="minorEastAsia"/>
          <w:spacing w:val="-3"/>
        </w:rPr>
        <w:t xml:space="preserve"> </w:t>
      </w:r>
      <w:r w:rsidRPr="005C35B8">
        <w:rPr>
          <w:rFonts w:eastAsiaTheme="minorEastAsia"/>
        </w:rPr>
        <w:t>art.</w:t>
      </w:r>
      <w:r w:rsidRPr="005C35B8">
        <w:rPr>
          <w:rFonts w:eastAsiaTheme="minorEastAsia"/>
          <w:spacing w:val="-2"/>
        </w:rPr>
        <w:t xml:space="preserve"> </w:t>
      </w:r>
      <w:r w:rsidRPr="005C35B8">
        <w:rPr>
          <w:rFonts w:eastAsiaTheme="minorEastAsia"/>
        </w:rPr>
        <w:t>31</w:t>
      </w:r>
      <w:r w:rsidRPr="005C35B8">
        <w:rPr>
          <w:rFonts w:eastAsiaTheme="minorEastAsia"/>
          <w:spacing w:val="-2"/>
        </w:rPr>
        <w:t xml:space="preserve"> </w:t>
      </w:r>
      <w:r w:rsidRPr="005C35B8">
        <w:rPr>
          <w:rFonts w:eastAsiaTheme="minorEastAsia"/>
        </w:rPr>
        <w:t>alin.</w:t>
      </w:r>
      <w:r w:rsidRPr="005C35B8">
        <w:rPr>
          <w:rFonts w:eastAsiaTheme="minorEastAsia"/>
          <w:spacing w:val="-2"/>
        </w:rPr>
        <w:t xml:space="preserve"> </w:t>
      </w:r>
      <w:r w:rsidRPr="005C35B8">
        <w:rPr>
          <w:rFonts w:eastAsiaTheme="minorEastAsia"/>
        </w:rPr>
        <w:t>(1)</w:t>
      </w:r>
      <w:r w:rsidRPr="005C35B8">
        <w:rPr>
          <w:rFonts w:eastAsiaTheme="minorEastAsia"/>
          <w:spacing w:val="-3"/>
        </w:rPr>
        <w:t xml:space="preserve"> </w:t>
      </w:r>
      <w:r w:rsidRPr="005C35B8">
        <w:rPr>
          <w:rFonts w:eastAsiaTheme="minorEastAsia"/>
        </w:rPr>
        <w:t>din</w:t>
      </w:r>
      <w:r w:rsidRPr="005C35B8">
        <w:rPr>
          <w:rFonts w:eastAsiaTheme="minorEastAsia"/>
          <w:spacing w:val="40"/>
        </w:rPr>
        <w:t xml:space="preserve"> </w:t>
      </w:r>
      <w:r w:rsidRPr="005C35B8">
        <w:rPr>
          <w:rFonts w:eastAsiaTheme="minorEastAsia"/>
        </w:rPr>
        <w:t>Legea nr. 153/2017 privind salarizarea personalului plătit din fonduri publice, cu modificările și completările ulterioare pentru ocupare</w:t>
      </w:r>
      <w:r w:rsidR="00696E14" w:rsidRPr="005C35B8">
        <w:rPr>
          <w:rFonts w:eastAsiaTheme="minorEastAsia"/>
        </w:rPr>
        <w:t>a unei funcții contractuale de execuție vacantă</w:t>
      </w:r>
      <w:r w:rsidRPr="005C35B8">
        <w:rPr>
          <w:rFonts w:eastAsiaTheme="minorEastAsia"/>
        </w:rPr>
        <w:t xml:space="preserve">, </w:t>
      </w:r>
      <w:r w:rsidR="005C35B8" w:rsidRPr="005C35B8">
        <w:rPr>
          <w:rFonts w:eastAsiaTheme="minorEastAsia"/>
        </w:rPr>
        <w:t>unică în</w:t>
      </w:r>
      <w:r w:rsidRPr="005C35B8">
        <w:rPr>
          <w:rFonts w:eastAsiaTheme="minorEastAsia"/>
        </w:rPr>
        <w:t xml:space="preserve"> cadrul instituției,</w:t>
      </w:r>
      <w:r w:rsidRPr="005C35B8">
        <w:rPr>
          <w:rFonts w:eastAsiaTheme="minorEastAsia"/>
          <w:spacing w:val="40"/>
        </w:rPr>
        <w:t xml:space="preserve"> </w:t>
      </w:r>
      <w:r w:rsidRPr="005C35B8">
        <w:rPr>
          <w:rFonts w:eastAsiaTheme="minorEastAsia"/>
          <w:spacing w:val="-2"/>
        </w:rPr>
        <w:t>astfel:</w:t>
      </w:r>
    </w:p>
    <w:p w:rsidR="00392B07" w:rsidRPr="005C35B8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right="0" w:firstLine="0"/>
        <w:rPr>
          <w:rFonts w:eastAsiaTheme="minorEastAsia"/>
        </w:rPr>
      </w:pPr>
    </w:p>
    <w:p w:rsidR="00AA7506" w:rsidRPr="005C35B8" w:rsidRDefault="00696E14" w:rsidP="00890E47">
      <w:pPr>
        <w:widowControl w:val="0"/>
        <w:numPr>
          <w:ilvl w:val="0"/>
          <w:numId w:val="8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right="0" w:hanging="361"/>
        <w:rPr>
          <w:spacing w:val="-2"/>
        </w:rPr>
      </w:pPr>
      <w:r w:rsidRPr="005C35B8">
        <w:t>Expert în învățământ</w:t>
      </w:r>
      <w:r w:rsidR="00F22F13" w:rsidRPr="005C35B8">
        <w:t xml:space="preserve"> </w:t>
      </w:r>
      <w:proofErr w:type="spellStart"/>
      <w:r w:rsidR="00F22F13" w:rsidRPr="005C35B8">
        <w:t>gr.IA</w:t>
      </w:r>
      <w:proofErr w:type="spellEnd"/>
    </w:p>
    <w:p w:rsidR="00392B07" w:rsidRPr="005C35B8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0" w:firstLine="0"/>
        <w:rPr>
          <w:rFonts w:eastAsiaTheme="minorEastAsia"/>
        </w:rPr>
      </w:pPr>
    </w:p>
    <w:p w:rsidR="00392B07" w:rsidRPr="005C35B8" w:rsidRDefault="00392B07" w:rsidP="00890E47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90" w:line="243" w:lineRule="exact"/>
        <w:ind w:left="10" w:right="29" w:hanging="10"/>
        <w:outlineLvl w:val="0"/>
        <w:rPr>
          <w:b/>
          <w:spacing w:val="-2"/>
        </w:rPr>
      </w:pPr>
      <w:r w:rsidRPr="005C35B8">
        <w:rPr>
          <w:b/>
          <w:u w:val="single"/>
        </w:rPr>
        <w:t>Condiții</w:t>
      </w:r>
      <w:r w:rsidRPr="005C35B8">
        <w:rPr>
          <w:b/>
          <w:spacing w:val="-7"/>
          <w:u w:val="single"/>
        </w:rPr>
        <w:t xml:space="preserve"> </w:t>
      </w:r>
      <w:r w:rsidRPr="005C35B8">
        <w:rPr>
          <w:b/>
          <w:u w:val="single"/>
        </w:rPr>
        <w:t>de</w:t>
      </w:r>
      <w:r w:rsidRPr="005C35B8">
        <w:rPr>
          <w:b/>
          <w:spacing w:val="-7"/>
          <w:u w:val="single"/>
        </w:rPr>
        <w:t xml:space="preserve"> </w:t>
      </w:r>
      <w:r w:rsidRPr="005C35B8">
        <w:rPr>
          <w:b/>
          <w:u w:val="single"/>
        </w:rPr>
        <w:t>participare</w:t>
      </w:r>
      <w:r w:rsidRPr="005C35B8">
        <w:rPr>
          <w:b/>
          <w:spacing w:val="-7"/>
          <w:u w:val="single"/>
        </w:rPr>
        <w:t xml:space="preserve"> </w:t>
      </w:r>
      <w:r w:rsidRPr="005C35B8">
        <w:rPr>
          <w:b/>
          <w:u w:val="single"/>
        </w:rPr>
        <w:t>la</w:t>
      </w:r>
      <w:r w:rsidRPr="005C35B8">
        <w:rPr>
          <w:b/>
          <w:spacing w:val="-7"/>
          <w:u w:val="single"/>
        </w:rPr>
        <w:t xml:space="preserve"> </w:t>
      </w:r>
      <w:r w:rsidRPr="005C35B8">
        <w:rPr>
          <w:b/>
          <w:spacing w:val="-2"/>
          <w:u w:val="single"/>
        </w:rPr>
        <w:t>concurs</w:t>
      </w:r>
      <w:r w:rsidRPr="005C35B8">
        <w:rPr>
          <w:b/>
          <w:spacing w:val="-2"/>
        </w:rPr>
        <w:t>:</w:t>
      </w:r>
    </w:p>
    <w:p w:rsidR="00392B07" w:rsidRPr="005C35B8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exact"/>
        <w:ind w:left="113" w:right="0" w:firstLine="0"/>
        <w:rPr>
          <w:rFonts w:eastAsiaTheme="minorEastAsia"/>
          <w:b/>
          <w:bCs/>
          <w:spacing w:val="-2"/>
        </w:rPr>
      </w:pPr>
      <w:r w:rsidRPr="005C35B8">
        <w:rPr>
          <w:rFonts w:eastAsiaTheme="minorEastAsia"/>
          <w:b/>
          <w:bCs/>
        </w:rPr>
        <w:t>Condiții</w:t>
      </w:r>
      <w:r w:rsidRPr="005C35B8">
        <w:rPr>
          <w:rFonts w:eastAsiaTheme="minorEastAsia"/>
          <w:b/>
          <w:bCs/>
          <w:spacing w:val="-10"/>
        </w:rPr>
        <w:t xml:space="preserve"> </w:t>
      </w:r>
      <w:r w:rsidRPr="005C35B8">
        <w:rPr>
          <w:rFonts w:eastAsiaTheme="minorEastAsia"/>
          <w:b/>
          <w:bCs/>
          <w:spacing w:val="-2"/>
        </w:rPr>
        <w:t>generale:</w:t>
      </w:r>
    </w:p>
    <w:p w:rsidR="00890E47" w:rsidRPr="005C35B8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13" w:right="108" w:firstLine="0"/>
        <w:rPr>
          <w:rFonts w:eastAsiaTheme="minorEastAsia"/>
          <w:spacing w:val="-2"/>
        </w:rPr>
      </w:pPr>
      <w:r w:rsidRPr="005C35B8">
        <w:rPr>
          <w:rFonts w:eastAsiaTheme="minorEastAsia"/>
        </w:rPr>
        <w:t xml:space="preserve">Candidații trebuie să îndeplinească condițiile prevăzute de Legea 53/20036-Codul muncii, republicată, cu modificările și completările ulterioare, </w:t>
      </w:r>
      <w:r w:rsidR="00890E47" w:rsidRPr="005C35B8">
        <w:rPr>
          <w:rFonts w:eastAsiaTheme="minorEastAsia"/>
        </w:rPr>
        <w:t>prevederile</w:t>
      </w:r>
      <w:r w:rsidR="00890E47" w:rsidRPr="005C35B8">
        <w:rPr>
          <w:rFonts w:eastAsiaTheme="minorEastAsia"/>
          <w:spacing w:val="-3"/>
        </w:rPr>
        <w:t xml:space="preserve"> </w:t>
      </w:r>
      <w:r w:rsidR="00890E47" w:rsidRPr="005C35B8">
        <w:rPr>
          <w:rFonts w:eastAsiaTheme="minorEastAsia"/>
        </w:rPr>
        <w:t>HG nr. 1336/2022</w:t>
      </w:r>
      <w:r w:rsidR="00890E47" w:rsidRPr="005C35B8">
        <w:rPr>
          <w:rFonts w:eastAsiaTheme="minorEastAsia"/>
          <w:spacing w:val="40"/>
        </w:rPr>
        <w:t xml:space="preserve"> </w:t>
      </w:r>
      <w:r w:rsidR="00890E47" w:rsidRPr="005C35B8">
        <w:rPr>
          <w:rFonts w:eastAsiaTheme="minorEastAsia"/>
        </w:rPr>
        <w:t>pentru aprobarea Regulamentului-cadru privind organizarea și dezvoltarea carierei personalului contractual din sectorul bugetar plătit din fonduri publice, precum și prevederile</w:t>
      </w:r>
      <w:r w:rsidR="00890E47" w:rsidRPr="005C35B8">
        <w:rPr>
          <w:rFonts w:eastAsiaTheme="minorEastAsia"/>
          <w:spacing w:val="-3"/>
        </w:rPr>
        <w:t xml:space="preserve"> </w:t>
      </w:r>
      <w:r w:rsidR="00890E47" w:rsidRPr="005C35B8">
        <w:rPr>
          <w:rFonts w:eastAsiaTheme="minorEastAsia"/>
        </w:rPr>
        <w:t>art.</w:t>
      </w:r>
      <w:r w:rsidR="00890E47" w:rsidRPr="005C35B8">
        <w:rPr>
          <w:rFonts w:eastAsiaTheme="minorEastAsia"/>
          <w:spacing w:val="-2"/>
        </w:rPr>
        <w:t xml:space="preserve"> </w:t>
      </w:r>
      <w:r w:rsidR="00890E47" w:rsidRPr="005C35B8">
        <w:rPr>
          <w:rFonts w:eastAsiaTheme="minorEastAsia"/>
        </w:rPr>
        <w:t>31</w:t>
      </w:r>
      <w:r w:rsidR="00890E47" w:rsidRPr="005C35B8">
        <w:rPr>
          <w:rFonts w:eastAsiaTheme="minorEastAsia"/>
          <w:spacing w:val="-2"/>
        </w:rPr>
        <w:t xml:space="preserve"> </w:t>
      </w:r>
      <w:r w:rsidR="00890E47" w:rsidRPr="005C35B8">
        <w:rPr>
          <w:rFonts w:eastAsiaTheme="minorEastAsia"/>
        </w:rPr>
        <w:t>alin.</w:t>
      </w:r>
      <w:r w:rsidR="00890E47" w:rsidRPr="005C35B8">
        <w:rPr>
          <w:rFonts w:eastAsiaTheme="minorEastAsia"/>
          <w:spacing w:val="-2"/>
        </w:rPr>
        <w:t xml:space="preserve"> </w:t>
      </w:r>
      <w:r w:rsidR="00890E47" w:rsidRPr="005C35B8">
        <w:rPr>
          <w:rFonts w:eastAsiaTheme="minorEastAsia"/>
        </w:rPr>
        <w:t>(1)</w:t>
      </w:r>
      <w:r w:rsidR="00890E47" w:rsidRPr="005C35B8">
        <w:rPr>
          <w:rFonts w:eastAsiaTheme="minorEastAsia"/>
          <w:spacing w:val="-3"/>
        </w:rPr>
        <w:t xml:space="preserve"> </w:t>
      </w:r>
      <w:r w:rsidR="00890E47" w:rsidRPr="005C35B8">
        <w:rPr>
          <w:rFonts w:eastAsiaTheme="minorEastAsia"/>
        </w:rPr>
        <w:t>din</w:t>
      </w:r>
      <w:r w:rsidR="00890E47" w:rsidRPr="005C35B8">
        <w:rPr>
          <w:rFonts w:eastAsiaTheme="minorEastAsia"/>
          <w:spacing w:val="40"/>
        </w:rPr>
        <w:t xml:space="preserve"> </w:t>
      </w:r>
      <w:r w:rsidR="00890E47" w:rsidRPr="005C35B8">
        <w:rPr>
          <w:rFonts w:eastAsiaTheme="minorEastAsia"/>
        </w:rPr>
        <w:t>Legea nr. 153/2017 privind salarizarea personalului plătit din fonduri publice, cu modificările și completările ulterioare</w:t>
      </w:r>
      <w:r w:rsidR="00890E47" w:rsidRPr="005C35B8">
        <w:rPr>
          <w:rFonts w:eastAsiaTheme="minorEastAsia"/>
          <w:spacing w:val="40"/>
        </w:rPr>
        <w:t xml:space="preserve"> </w:t>
      </w:r>
      <w:r w:rsidR="00890E47" w:rsidRPr="005C35B8">
        <w:rPr>
          <w:rFonts w:eastAsiaTheme="minorEastAsia"/>
        </w:rPr>
        <w:t xml:space="preserve"> pentru ocuparea unei funcții contractuale de </w:t>
      </w:r>
      <w:r w:rsidR="00A302D1">
        <w:rPr>
          <w:rFonts w:eastAsiaTheme="minorEastAsia"/>
        </w:rPr>
        <w:t>execuție vacantă</w:t>
      </w:r>
      <w:r w:rsidR="00890E47" w:rsidRPr="005C35B8">
        <w:rPr>
          <w:rFonts w:eastAsiaTheme="minorEastAsia"/>
        </w:rPr>
        <w:t>, din cadrul instituției,</w:t>
      </w:r>
      <w:r w:rsidR="00890E47" w:rsidRPr="005C35B8">
        <w:rPr>
          <w:rFonts w:eastAsiaTheme="minorEastAsia"/>
          <w:spacing w:val="40"/>
        </w:rPr>
        <w:t xml:space="preserve"> </w:t>
      </w:r>
      <w:r w:rsidR="00890E47" w:rsidRPr="005C35B8">
        <w:rPr>
          <w:rFonts w:eastAsiaTheme="minorEastAsia"/>
          <w:spacing w:val="-2"/>
        </w:rPr>
        <w:t>astfel:</w:t>
      </w:r>
    </w:p>
    <w:p w:rsidR="00AA7506" w:rsidRPr="005C35B8" w:rsidRDefault="00AA7506" w:rsidP="00AA7506">
      <w:pPr>
        <w:widowControl w:val="0"/>
        <w:numPr>
          <w:ilvl w:val="0"/>
          <w:numId w:val="8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75" w:after="0" w:line="312" w:lineRule="auto"/>
        <w:ind w:left="113" w:right="0" w:firstLine="0"/>
        <w:rPr>
          <w:bCs/>
          <w:spacing w:val="-2"/>
        </w:rPr>
      </w:pPr>
      <w:r w:rsidRPr="005C35B8">
        <w:rPr>
          <w:b/>
        </w:rPr>
        <w:t>Condițiile</w:t>
      </w:r>
      <w:r w:rsidRPr="005C35B8">
        <w:rPr>
          <w:b/>
          <w:spacing w:val="28"/>
        </w:rPr>
        <w:t xml:space="preserve"> </w:t>
      </w:r>
      <w:r w:rsidRPr="005C35B8">
        <w:rPr>
          <w:b/>
          <w:spacing w:val="-2"/>
        </w:rPr>
        <w:t xml:space="preserve">specifice </w:t>
      </w:r>
      <w:r w:rsidR="00696E14" w:rsidRPr="005C35B8">
        <w:rPr>
          <w:b/>
        </w:rPr>
        <w:t>pentru ocuparea postului de expert în învățământ din cadrul</w:t>
      </w:r>
      <w:r w:rsidRPr="005C35B8">
        <w:rPr>
          <w:b/>
        </w:rPr>
        <w:t xml:space="preserve"> Centrul</w:t>
      </w:r>
      <w:r w:rsidR="00696E14" w:rsidRPr="005C35B8">
        <w:rPr>
          <w:b/>
        </w:rPr>
        <w:t>ui</w:t>
      </w:r>
      <w:r w:rsidRPr="005C35B8">
        <w:rPr>
          <w:b/>
        </w:rPr>
        <w:t xml:space="preserve"> Național de Acreditare</w:t>
      </w:r>
      <w:r w:rsidRPr="005C35B8">
        <w:rPr>
          <w:bCs/>
          <w:spacing w:val="-2"/>
        </w:rPr>
        <w:t>:</w:t>
      </w:r>
    </w:p>
    <w:p w:rsidR="00435232" w:rsidRPr="005C35B8" w:rsidRDefault="00BA5349" w:rsidP="0043523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right="396"/>
      </w:pPr>
      <w:r w:rsidRPr="005C35B8">
        <w:t xml:space="preserve">studii universitare </w:t>
      </w:r>
      <w:r w:rsidR="00435232" w:rsidRPr="005C35B8">
        <w:t>în domeniul</w:t>
      </w:r>
      <w:r w:rsidRPr="005C35B8">
        <w:t xml:space="preserve"> psihologie și</w:t>
      </w:r>
      <w:r w:rsidR="002A2C78" w:rsidRPr="005C35B8">
        <w:t xml:space="preserve"> </w:t>
      </w:r>
      <w:r w:rsidRPr="005C35B8">
        <w:t xml:space="preserve">științele </w:t>
      </w:r>
      <w:r w:rsidR="00435232" w:rsidRPr="005C35B8">
        <w:t>educației</w:t>
      </w:r>
      <w:r w:rsidRPr="005C35B8">
        <w:t>, dovedite cu diplomă de licență</w:t>
      </w:r>
      <w:r w:rsidR="002A2C78" w:rsidRPr="005C35B8">
        <w:t xml:space="preserve"> sau echivalent, diplomă </w:t>
      </w:r>
      <w:r w:rsidR="00667C9C" w:rsidRPr="005C35B8">
        <w:t>de master sau dovada absolvirii modulu</w:t>
      </w:r>
      <w:r w:rsidR="002A2C78" w:rsidRPr="005C35B8">
        <w:t xml:space="preserve">lui </w:t>
      </w:r>
      <w:proofErr w:type="spellStart"/>
      <w:r w:rsidR="002A2C78" w:rsidRPr="005C35B8">
        <w:t>psiho</w:t>
      </w:r>
      <w:proofErr w:type="spellEnd"/>
      <w:r w:rsidR="002A2C78" w:rsidRPr="005C35B8">
        <w:t>-pedagog</w:t>
      </w:r>
      <w:r w:rsidR="00667C9C" w:rsidRPr="005C35B8">
        <w:t>ic</w:t>
      </w:r>
      <w:r w:rsidR="00435232" w:rsidRPr="005C35B8">
        <w:t xml:space="preserve"> </w:t>
      </w:r>
      <w:r w:rsidR="00667C9C" w:rsidRPr="005C35B8">
        <w:t>(I și II);</w:t>
      </w:r>
    </w:p>
    <w:p w:rsidR="009D2646" w:rsidRPr="005C35B8" w:rsidRDefault="00435232" w:rsidP="00F22F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right="396"/>
      </w:pPr>
      <w:r w:rsidRPr="005C35B8">
        <w:t>vechime în muncă minimum 10</w:t>
      </w:r>
      <w:r w:rsidR="009D2646" w:rsidRPr="005C35B8">
        <w:t xml:space="preserve"> ani;</w:t>
      </w:r>
    </w:p>
    <w:p w:rsidR="009D2646" w:rsidRPr="005C35B8" w:rsidRDefault="009D2646" w:rsidP="00F22F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right="396"/>
      </w:pPr>
      <w:r w:rsidRPr="005C35B8">
        <w:t>vechime în s</w:t>
      </w:r>
      <w:r w:rsidR="0092513B">
        <w:t>pecialitatea studiilor minimum 7</w:t>
      </w:r>
      <w:r w:rsidRPr="005C35B8">
        <w:t xml:space="preserve"> ani;</w:t>
      </w:r>
    </w:p>
    <w:p w:rsidR="009D2646" w:rsidRPr="005C35B8" w:rsidRDefault="009D2646" w:rsidP="0043523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right="396"/>
      </w:pPr>
      <w:r w:rsidRPr="005C35B8">
        <w:t xml:space="preserve">experiență/vechime în </w:t>
      </w:r>
      <w:r w:rsidR="00F22F13" w:rsidRPr="005C35B8">
        <w:t xml:space="preserve">domeniul </w:t>
      </w:r>
      <w:r w:rsidR="00435232" w:rsidRPr="005C35B8">
        <w:t>educați</w:t>
      </w:r>
      <w:r w:rsidR="00B066B0">
        <w:t>e minimum 7</w:t>
      </w:r>
      <w:r w:rsidR="00435232" w:rsidRPr="005C35B8">
        <w:t xml:space="preserve"> ani </w:t>
      </w:r>
    </w:p>
    <w:p w:rsidR="00F22F13" w:rsidRPr="005C35B8" w:rsidRDefault="00F22F13" w:rsidP="00F22F13">
      <w:pPr>
        <w:pStyle w:val="ListParagraph"/>
        <w:numPr>
          <w:ilvl w:val="0"/>
          <w:numId w:val="20"/>
        </w:numPr>
        <w:spacing w:after="0"/>
      </w:pPr>
      <w:r w:rsidRPr="005C35B8">
        <w:t>experiență</w:t>
      </w:r>
      <w:r w:rsidR="00466A80">
        <w:t>/vechime</w:t>
      </w:r>
      <w:r w:rsidRPr="005C35B8">
        <w:t xml:space="preserve"> ca formator/cadru didactic</w:t>
      </w:r>
      <w:r w:rsidR="00B066B0">
        <w:t xml:space="preserve"> minimum 7</w:t>
      </w:r>
      <w:r w:rsidR="00466A80">
        <w:t xml:space="preserve"> ani</w:t>
      </w:r>
      <w:r w:rsidRPr="005C35B8">
        <w:t>;</w:t>
      </w:r>
    </w:p>
    <w:p w:rsidR="009D2646" w:rsidRPr="005C35B8" w:rsidRDefault="009D2646" w:rsidP="00F22F13">
      <w:pPr>
        <w:widowControl w:val="0"/>
        <w:numPr>
          <w:ilvl w:val="0"/>
          <w:numId w:val="20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</w:pPr>
      <w:r w:rsidRPr="005C35B8">
        <w:t xml:space="preserve"> experiență</w:t>
      </w:r>
      <w:r w:rsidR="00B066B0">
        <w:t>/vechime</w:t>
      </w:r>
      <w:r w:rsidRPr="005C35B8">
        <w:t xml:space="preserve"> în domeniul calificărilor</w:t>
      </w:r>
      <w:r w:rsidR="00435232" w:rsidRPr="005C35B8">
        <w:t>/realizarea de programe de studii/curriculum</w:t>
      </w:r>
      <w:r w:rsidR="00B066B0">
        <w:t xml:space="preserve"> minimum 5 ani</w:t>
      </w:r>
      <w:r w:rsidRPr="005C35B8">
        <w:t>;</w:t>
      </w:r>
    </w:p>
    <w:p w:rsidR="00B066B0" w:rsidRPr="005C35B8" w:rsidRDefault="009D2646" w:rsidP="00B066B0">
      <w:pPr>
        <w:pStyle w:val="ListParagraph"/>
        <w:numPr>
          <w:ilvl w:val="0"/>
          <w:numId w:val="20"/>
        </w:numPr>
        <w:spacing w:after="0"/>
      </w:pPr>
      <w:r w:rsidRPr="005C35B8">
        <w:t xml:space="preserve">experiență/participare în cadrul echipelor de implementare a proiectelor </w:t>
      </w:r>
      <w:r w:rsidR="00B066B0">
        <w:t>cu finanțare internă/externă</w:t>
      </w:r>
      <w:r w:rsidR="00B066B0">
        <w:rPr>
          <w:lang w:val="en-US"/>
        </w:rPr>
        <w:t>;</w:t>
      </w:r>
    </w:p>
    <w:p w:rsidR="009D2646" w:rsidRPr="005C35B8" w:rsidRDefault="009D2646" w:rsidP="00F22F13">
      <w:pPr>
        <w:widowControl w:val="0"/>
        <w:numPr>
          <w:ilvl w:val="0"/>
          <w:numId w:val="20"/>
        </w:numPr>
        <w:tabs>
          <w:tab w:val="left" w:pos="654"/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</w:pPr>
      <w:r w:rsidRPr="005C35B8">
        <w:t xml:space="preserve"> cunoașterea legislației în domeniul educației și formării profesionale continue a adulților;</w:t>
      </w:r>
    </w:p>
    <w:p w:rsidR="00435232" w:rsidRPr="005C35B8" w:rsidRDefault="00667C9C" w:rsidP="00435232">
      <w:pPr>
        <w:widowControl w:val="0"/>
        <w:numPr>
          <w:ilvl w:val="0"/>
          <w:numId w:val="20"/>
        </w:numPr>
        <w:tabs>
          <w:tab w:val="left" w:pos="654"/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</w:pPr>
      <w:r w:rsidRPr="005C35B8">
        <w:t xml:space="preserve"> </w:t>
      </w:r>
      <w:r w:rsidR="00435232" w:rsidRPr="005C35B8">
        <w:t xml:space="preserve">cunoașterea legislației în domeniul </w:t>
      </w:r>
      <w:proofErr w:type="spellStart"/>
      <w:r w:rsidRPr="005C35B8">
        <w:t>asigurarii</w:t>
      </w:r>
      <w:proofErr w:type="spellEnd"/>
      <w:r w:rsidRPr="005C35B8">
        <w:t xml:space="preserve"> </w:t>
      </w:r>
      <w:proofErr w:type="spellStart"/>
      <w:r w:rsidRPr="005C35B8">
        <w:t>calitatii</w:t>
      </w:r>
      <w:proofErr w:type="spellEnd"/>
      <w:r w:rsidRPr="005C35B8">
        <w:t xml:space="preserve"> î</w:t>
      </w:r>
      <w:r w:rsidR="00435232" w:rsidRPr="005C35B8">
        <w:t xml:space="preserve">n </w:t>
      </w:r>
      <w:r w:rsidRPr="005C35B8">
        <w:t>educație și formare profesională;</w:t>
      </w:r>
    </w:p>
    <w:p w:rsidR="009D2646" w:rsidRPr="005C35B8" w:rsidRDefault="00667C9C" w:rsidP="00435232">
      <w:pPr>
        <w:pStyle w:val="ListParagraph"/>
        <w:numPr>
          <w:ilvl w:val="0"/>
          <w:numId w:val="20"/>
        </w:numPr>
        <w:spacing w:after="0" w:line="276" w:lineRule="auto"/>
      </w:pPr>
      <w:r w:rsidRPr="005C35B8">
        <w:t>capacitate de analiză</w:t>
      </w:r>
      <w:r w:rsidR="009D2646" w:rsidRPr="005C35B8">
        <w:t xml:space="preserve">, </w:t>
      </w:r>
      <w:r w:rsidR="00F22F13" w:rsidRPr="005C35B8">
        <w:t>î</w:t>
      </w:r>
      <w:r w:rsidR="009D2646" w:rsidRPr="005C35B8">
        <w:t>n</w:t>
      </w:r>
      <w:r w:rsidR="00F22F13" w:rsidRPr="005C35B8">
        <w:t>ț</w:t>
      </w:r>
      <w:r w:rsidRPr="005C35B8">
        <w:t>elegere și aplicare corelată</w:t>
      </w:r>
      <w:r w:rsidR="009D2646" w:rsidRPr="005C35B8">
        <w:t xml:space="preserve"> a actelor </w:t>
      </w:r>
      <w:r w:rsidRPr="005C35B8">
        <w:t>normative specifice ș</w:t>
      </w:r>
      <w:r w:rsidR="009D2646" w:rsidRPr="005C35B8">
        <w:t>i conexe domeniului  de activitate;</w:t>
      </w:r>
    </w:p>
    <w:p w:rsidR="009D2646" w:rsidRPr="005C35B8" w:rsidRDefault="00131EA9" w:rsidP="001600EA">
      <w:pPr>
        <w:pStyle w:val="ListParagraph"/>
        <w:numPr>
          <w:ilvl w:val="0"/>
          <w:numId w:val="21"/>
        </w:numPr>
        <w:suppressAutoHyphens/>
        <w:ind w:hanging="226"/>
        <w:rPr>
          <w:shd w:val="clear" w:color="auto" w:fill="FFFFFF"/>
        </w:rPr>
      </w:pPr>
      <w:r w:rsidRPr="005C35B8">
        <w:t xml:space="preserve">  </w:t>
      </w:r>
      <w:r w:rsidR="009D2646" w:rsidRPr="005C35B8">
        <w:t>c</w:t>
      </w:r>
      <w:r w:rsidR="009D2646" w:rsidRPr="005C35B8">
        <w:rPr>
          <w:shd w:val="clear" w:color="auto" w:fill="FFFFFF"/>
        </w:rPr>
        <w:t>unoștințe avansate de operare</w:t>
      </w:r>
      <w:r w:rsidR="009D2646" w:rsidRPr="005C35B8">
        <w:rPr>
          <w:rStyle w:val="apple-converted-space"/>
          <w:shd w:val="clear" w:color="auto" w:fill="FFFFFF"/>
        </w:rPr>
        <w:t> </w:t>
      </w:r>
      <w:r w:rsidR="009D2646" w:rsidRPr="005C35B8">
        <w:rPr>
          <w:shd w:val="clear" w:color="auto" w:fill="FFFFFF"/>
        </w:rPr>
        <w:t>pe calculator, de utilizare</w:t>
      </w:r>
      <w:r w:rsidR="009D2646" w:rsidRPr="005C35B8">
        <w:rPr>
          <w:rStyle w:val="apple-converted-space"/>
          <w:shd w:val="clear" w:color="auto" w:fill="FFFFFF"/>
        </w:rPr>
        <w:t> </w:t>
      </w:r>
      <w:r w:rsidR="009D2646" w:rsidRPr="005C35B8">
        <w:rPr>
          <w:shd w:val="clear" w:color="auto" w:fill="FFFFFF"/>
        </w:rPr>
        <w:t>a software-ului de tip Microsoft Windows,  Microsoft Word, Microsoft Excel, Microsoft Power Point, Internet Explorer, Microsoft Outlook;</w:t>
      </w:r>
    </w:p>
    <w:p w:rsidR="00F22F13" w:rsidRPr="005C35B8" w:rsidRDefault="00F22F13" w:rsidP="001600EA">
      <w:pPr>
        <w:pStyle w:val="ListParagraph"/>
        <w:numPr>
          <w:ilvl w:val="0"/>
          <w:numId w:val="21"/>
        </w:numPr>
        <w:suppressAutoHyphens/>
        <w:ind w:left="450" w:firstLine="23"/>
        <w:rPr>
          <w:shd w:val="clear" w:color="auto" w:fill="FFFFFF"/>
        </w:rPr>
      </w:pPr>
      <w:r w:rsidRPr="005C35B8">
        <w:t>cunoștințe avansate limba engleză – scris, citit, vorbit.</w:t>
      </w:r>
    </w:p>
    <w:p w:rsidR="00392B07" w:rsidRPr="005C35B8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0" w:firstLine="0"/>
        <w:rPr>
          <w:rFonts w:eastAsiaTheme="minorEastAsia"/>
        </w:rPr>
      </w:pPr>
    </w:p>
    <w:p w:rsidR="00770999" w:rsidRPr="005C35B8" w:rsidRDefault="00770999" w:rsidP="00770999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90" w:line="265" w:lineRule="auto"/>
        <w:ind w:left="10" w:right="29" w:hanging="10"/>
        <w:outlineLvl w:val="0"/>
        <w:rPr>
          <w:rFonts w:ascii="Tahoma" w:hAnsi="Tahoma" w:cs="Tahoma"/>
          <w:b/>
          <w:sz w:val="20"/>
          <w:szCs w:val="20"/>
        </w:rPr>
      </w:pPr>
      <w:r w:rsidRPr="005C35B8">
        <w:rPr>
          <w:rFonts w:ascii="Tahoma" w:hAnsi="Tahoma" w:cs="Tahoma"/>
          <w:b/>
          <w:sz w:val="20"/>
          <w:szCs w:val="20"/>
          <w:u w:val="single"/>
        </w:rPr>
        <w:t>Condiții</w:t>
      </w:r>
      <w:r w:rsidRPr="005C35B8">
        <w:rPr>
          <w:rFonts w:ascii="Tahoma" w:hAnsi="Tahoma" w:cs="Tahoma"/>
          <w:b/>
          <w:spacing w:val="-7"/>
          <w:sz w:val="20"/>
          <w:szCs w:val="20"/>
          <w:u w:val="single"/>
        </w:rPr>
        <w:t xml:space="preserve"> </w:t>
      </w:r>
      <w:r w:rsidRPr="005C35B8">
        <w:rPr>
          <w:rFonts w:ascii="Tahoma" w:hAnsi="Tahoma" w:cs="Tahoma"/>
          <w:b/>
          <w:sz w:val="20"/>
          <w:szCs w:val="20"/>
          <w:u w:val="single"/>
        </w:rPr>
        <w:t>de</w:t>
      </w:r>
      <w:r w:rsidRPr="005C35B8">
        <w:rPr>
          <w:rFonts w:ascii="Tahoma" w:hAnsi="Tahoma" w:cs="Tahoma"/>
          <w:b/>
          <w:spacing w:val="-7"/>
          <w:sz w:val="20"/>
          <w:szCs w:val="20"/>
          <w:u w:val="single"/>
        </w:rPr>
        <w:t xml:space="preserve"> </w:t>
      </w:r>
      <w:r w:rsidRPr="005C35B8">
        <w:rPr>
          <w:rFonts w:ascii="Tahoma" w:hAnsi="Tahoma" w:cs="Tahoma"/>
          <w:b/>
          <w:sz w:val="20"/>
          <w:szCs w:val="20"/>
          <w:u w:val="single"/>
        </w:rPr>
        <w:t>desfășurare</w:t>
      </w:r>
      <w:r w:rsidRPr="005C35B8">
        <w:rPr>
          <w:rFonts w:ascii="Tahoma" w:hAnsi="Tahoma" w:cs="Tahoma"/>
          <w:b/>
          <w:spacing w:val="-7"/>
          <w:sz w:val="20"/>
          <w:szCs w:val="20"/>
          <w:u w:val="single"/>
        </w:rPr>
        <w:t xml:space="preserve"> </w:t>
      </w:r>
      <w:r w:rsidRPr="005C35B8">
        <w:rPr>
          <w:rFonts w:ascii="Tahoma" w:hAnsi="Tahoma" w:cs="Tahoma"/>
          <w:b/>
          <w:sz w:val="20"/>
          <w:szCs w:val="20"/>
          <w:u w:val="single"/>
        </w:rPr>
        <w:t>a</w:t>
      </w:r>
      <w:r w:rsidRPr="005C35B8">
        <w:rPr>
          <w:rFonts w:ascii="Tahoma" w:hAnsi="Tahoma" w:cs="Tahoma"/>
          <w:b/>
          <w:spacing w:val="-7"/>
          <w:sz w:val="20"/>
          <w:szCs w:val="20"/>
          <w:u w:val="single"/>
        </w:rPr>
        <w:t xml:space="preserve"> </w:t>
      </w:r>
      <w:r w:rsidRPr="005C35B8">
        <w:rPr>
          <w:rFonts w:ascii="Tahoma" w:hAnsi="Tahoma" w:cs="Tahoma"/>
          <w:b/>
          <w:spacing w:val="-2"/>
          <w:sz w:val="20"/>
          <w:szCs w:val="20"/>
          <w:u w:val="single"/>
        </w:rPr>
        <w:t>concursului:</w:t>
      </w:r>
    </w:p>
    <w:p w:rsidR="00770999" w:rsidRPr="005C35B8" w:rsidRDefault="00770999" w:rsidP="0077099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3" w:right="0" w:firstLine="0"/>
        <w:rPr>
          <w:rFonts w:ascii="Tahoma" w:eastAsiaTheme="minorEastAsia" w:hAnsi="Tahoma" w:cs="Tahoma"/>
          <w:sz w:val="20"/>
          <w:szCs w:val="20"/>
        </w:rPr>
      </w:pPr>
      <w:r w:rsidRPr="005C35B8">
        <w:rPr>
          <w:rFonts w:ascii="Tahoma" w:eastAsiaTheme="minorEastAsia" w:hAnsi="Tahoma" w:cs="Tahoma"/>
          <w:sz w:val="20"/>
          <w:szCs w:val="20"/>
        </w:rPr>
        <w:t xml:space="preserve">Locul organizării concursului – sediul Autorității Naționale pentru Calificări – sector.1, str. Valter </w:t>
      </w:r>
      <w:proofErr w:type="spellStart"/>
      <w:r w:rsidRPr="005C35B8">
        <w:rPr>
          <w:rFonts w:ascii="Tahoma" w:eastAsiaTheme="minorEastAsia" w:hAnsi="Tahoma" w:cs="Tahoma"/>
          <w:sz w:val="20"/>
          <w:szCs w:val="20"/>
        </w:rPr>
        <w:t>Mărăcinenu</w:t>
      </w:r>
      <w:proofErr w:type="spellEnd"/>
      <w:r w:rsidRPr="005C35B8">
        <w:rPr>
          <w:rFonts w:ascii="Tahoma" w:eastAsiaTheme="minorEastAsia" w:hAnsi="Tahoma" w:cs="Tahoma"/>
          <w:sz w:val="20"/>
          <w:szCs w:val="20"/>
        </w:rPr>
        <w:t xml:space="preserve"> nr.1-3, după</w:t>
      </w:r>
      <w:r w:rsidRPr="005C35B8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sz w:val="20"/>
          <w:szCs w:val="20"/>
        </w:rPr>
        <w:t>cum urmează:</w:t>
      </w:r>
    </w:p>
    <w:p w:rsidR="00770999" w:rsidRPr="005C35B8" w:rsidRDefault="00770999" w:rsidP="00770999">
      <w:pPr>
        <w:widowControl w:val="0"/>
        <w:numPr>
          <w:ilvl w:val="0"/>
          <w:numId w:val="6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right="0" w:hanging="361"/>
        <w:rPr>
          <w:rFonts w:ascii="Tahoma" w:hAnsi="Tahoma" w:cs="Tahoma"/>
          <w:spacing w:val="-2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în</w:t>
      </w:r>
      <w:r w:rsidRPr="005C35B8">
        <w:rPr>
          <w:rFonts w:ascii="Tahoma" w:hAnsi="Tahoma" w:cs="Tahoma"/>
          <w:spacing w:val="-6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data</w:t>
      </w:r>
      <w:r w:rsidRPr="005C35B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de</w:t>
      </w:r>
      <w:r w:rsidRPr="005C35B8">
        <w:rPr>
          <w:rFonts w:ascii="Tahoma" w:hAnsi="Tahoma" w:cs="Tahoma"/>
          <w:spacing w:val="-4"/>
          <w:sz w:val="20"/>
          <w:szCs w:val="20"/>
        </w:rPr>
        <w:t xml:space="preserve"> </w:t>
      </w:r>
      <w:r w:rsidR="00466A80">
        <w:rPr>
          <w:rFonts w:ascii="Tahoma" w:hAnsi="Tahoma" w:cs="Tahoma"/>
          <w:spacing w:val="-4"/>
          <w:sz w:val="20"/>
          <w:szCs w:val="20"/>
        </w:rPr>
        <w:t>10</w:t>
      </w:r>
      <w:r w:rsidR="00466A80">
        <w:rPr>
          <w:rFonts w:ascii="Tahoma" w:hAnsi="Tahoma" w:cs="Tahoma"/>
          <w:sz w:val="20"/>
          <w:szCs w:val="20"/>
        </w:rPr>
        <w:t>.01</w:t>
      </w:r>
      <w:r w:rsidRPr="005C35B8">
        <w:rPr>
          <w:rFonts w:ascii="Tahoma" w:hAnsi="Tahoma" w:cs="Tahoma"/>
          <w:sz w:val="20"/>
          <w:szCs w:val="20"/>
        </w:rPr>
        <w:t>.202</w:t>
      </w:r>
      <w:r w:rsidR="00466A80">
        <w:rPr>
          <w:rFonts w:ascii="Tahoma" w:hAnsi="Tahoma" w:cs="Tahoma"/>
          <w:sz w:val="20"/>
          <w:szCs w:val="20"/>
        </w:rPr>
        <w:t>4</w:t>
      </w:r>
      <w:r w:rsidRPr="005C35B8">
        <w:rPr>
          <w:rFonts w:ascii="Tahoma" w:hAnsi="Tahoma" w:cs="Tahoma"/>
          <w:spacing w:val="-6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–</w:t>
      </w:r>
      <w:r w:rsidRPr="005C35B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proba</w:t>
      </w:r>
      <w:r w:rsidRPr="005C35B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5C35B8">
        <w:rPr>
          <w:rFonts w:ascii="Tahoma" w:hAnsi="Tahoma" w:cs="Tahoma"/>
          <w:spacing w:val="-2"/>
          <w:sz w:val="20"/>
          <w:szCs w:val="20"/>
        </w:rPr>
        <w:t>scrisă.</w:t>
      </w:r>
    </w:p>
    <w:p w:rsidR="00770999" w:rsidRPr="005C35B8" w:rsidRDefault="00770999" w:rsidP="00770999">
      <w:pPr>
        <w:widowControl w:val="0"/>
        <w:numPr>
          <w:ilvl w:val="0"/>
          <w:numId w:val="6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0" w:hanging="361"/>
        <w:rPr>
          <w:rFonts w:ascii="Tahoma" w:hAnsi="Tahoma" w:cs="Tahoma"/>
          <w:spacing w:val="-2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interviul</w:t>
      </w:r>
      <w:r w:rsidRPr="005C35B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se</w:t>
      </w:r>
      <w:r w:rsidRPr="005C35B8">
        <w:rPr>
          <w:rFonts w:ascii="Tahoma" w:hAnsi="Tahoma" w:cs="Tahoma"/>
          <w:spacing w:val="-6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va</w:t>
      </w:r>
      <w:r w:rsidRPr="005C35B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susține</w:t>
      </w:r>
      <w:r w:rsidRPr="005C35B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în</w:t>
      </w:r>
      <w:r w:rsidRPr="005C35B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termen</w:t>
      </w:r>
      <w:r w:rsidRPr="005C35B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de</w:t>
      </w:r>
      <w:r w:rsidRPr="005C35B8">
        <w:rPr>
          <w:rFonts w:ascii="Tahoma" w:hAnsi="Tahoma" w:cs="Tahoma"/>
          <w:spacing w:val="-6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maximum</w:t>
      </w:r>
      <w:r w:rsidRPr="005C35B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5</w:t>
      </w:r>
      <w:r w:rsidRPr="005C35B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zile</w:t>
      </w:r>
      <w:r w:rsidRPr="005C35B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lucrătoare</w:t>
      </w:r>
      <w:r w:rsidRPr="005C35B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de</w:t>
      </w:r>
      <w:r w:rsidRPr="005C35B8">
        <w:rPr>
          <w:rFonts w:ascii="Tahoma" w:hAnsi="Tahoma" w:cs="Tahoma"/>
          <w:spacing w:val="-6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la</w:t>
      </w:r>
      <w:r w:rsidRPr="005C35B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data</w:t>
      </w:r>
      <w:r w:rsidRPr="005C35B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susținerii</w:t>
      </w:r>
      <w:r w:rsidRPr="005C35B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probei</w:t>
      </w:r>
      <w:r w:rsidRPr="005C35B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C35B8">
        <w:rPr>
          <w:rFonts w:ascii="Tahoma" w:hAnsi="Tahoma" w:cs="Tahoma"/>
          <w:spacing w:val="-2"/>
          <w:sz w:val="20"/>
          <w:szCs w:val="20"/>
        </w:rPr>
        <w:t>scrise.</w:t>
      </w:r>
    </w:p>
    <w:p w:rsidR="00770999" w:rsidRPr="005C35B8" w:rsidRDefault="00770999" w:rsidP="0077099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3" w:right="107" w:firstLine="720"/>
        <w:rPr>
          <w:rFonts w:ascii="Tahoma" w:eastAsiaTheme="minorEastAsia" w:hAnsi="Tahoma" w:cs="Tahoma"/>
          <w:sz w:val="20"/>
          <w:szCs w:val="20"/>
        </w:rPr>
      </w:pPr>
      <w:r w:rsidRPr="005C35B8">
        <w:rPr>
          <w:rFonts w:ascii="Tahoma" w:eastAsiaTheme="minorEastAsia" w:hAnsi="Tahoma" w:cs="Tahoma"/>
          <w:sz w:val="20"/>
          <w:szCs w:val="20"/>
        </w:rPr>
        <w:t>Dosarele de înscriere la conc</w:t>
      </w:r>
      <w:r w:rsidR="001600EA" w:rsidRPr="005C35B8">
        <w:rPr>
          <w:rFonts w:ascii="Tahoma" w:eastAsiaTheme="minorEastAsia" w:hAnsi="Tahoma" w:cs="Tahoma"/>
          <w:sz w:val="20"/>
          <w:szCs w:val="20"/>
        </w:rPr>
        <w:t>urs se vor de</w:t>
      </w:r>
      <w:r w:rsidR="00466A80">
        <w:rPr>
          <w:rFonts w:ascii="Tahoma" w:eastAsiaTheme="minorEastAsia" w:hAnsi="Tahoma" w:cs="Tahoma"/>
          <w:sz w:val="20"/>
          <w:szCs w:val="20"/>
        </w:rPr>
        <w:t>pune în perioada 12.12.2023 – 05.01</w:t>
      </w:r>
      <w:r w:rsidRPr="005C35B8">
        <w:rPr>
          <w:rFonts w:ascii="Tahoma" w:eastAsiaTheme="minorEastAsia" w:hAnsi="Tahoma" w:cs="Tahoma"/>
          <w:sz w:val="20"/>
          <w:szCs w:val="20"/>
        </w:rPr>
        <w:t>.202</w:t>
      </w:r>
      <w:r w:rsidR="00466A80">
        <w:rPr>
          <w:rFonts w:ascii="Tahoma" w:eastAsiaTheme="minorEastAsia" w:hAnsi="Tahoma" w:cs="Tahoma"/>
          <w:sz w:val="20"/>
          <w:szCs w:val="20"/>
        </w:rPr>
        <w:t>4</w:t>
      </w:r>
      <w:r w:rsidRPr="005C35B8">
        <w:rPr>
          <w:rFonts w:ascii="Tahoma" w:eastAsiaTheme="minorEastAsia" w:hAnsi="Tahoma" w:cs="Tahoma"/>
          <w:sz w:val="20"/>
          <w:szCs w:val="20"/>
        </w:rPr>
        <w:t xml:space="preserve">, la sediul </w:t>
      </w:r>
      <w:proofErr w:type="spellStart"/>
      <w:r w:rsidRPr="005C35B8">
        <w:rPr>
          <w:rFonts w:ascii="Tahoma" w:eastAsiaTheme="minorEastAsia" w:hAnsi="Tahoma" w:cs="Tahoma"/>
          <w:sz w:val="20"/>
          <w:szCs w:val="20"/>
        </w:rPr>
        <w:t>sediul</w:t>
      </w:r>
      <w:proofErr w:type="spellEnd"/>
      <w:r w:rsidRPr="005C35B8">
        <w:rPr>
          <w:rFonts w:ascii="Tahoma" w:eastAsiaTheme="minorEastAsia" w:hAnsi="Tahoma" w:cs="Tahoma"/>
          <w:sz w:val="20"/>
          <w:szCs w:val="20"/>
        </w:rPr>
        <w:t xml:space="preserve"> Autorității Naționale pentru Calificări – sector.1, str. Valter </w:t>
      </w:r>
      <w:proofErr w:type="spellStart"/>
      <w:r w:rsidRPr="005C35B8">
        <w:rPr>
          <w:rFonts w:ascii="Tahoma" w:eastAsiaTheme="minorEastAsia" w:hAnsi="Tahoma" w:cs="Tahoma"/>
          <w:sz w:val="20"/>
          <w:szCs w:val="20"/>
        </w:rPr>
        <w:t>Mărăcinenu</w:t>
      </w:r>
      <w:proofErr w:type="spellEnd"/>
      <w:r w:rsidRPr="005C35B8">
        <w:rPr>
          <w:rFonts w:ascii="Tahoma" w:eastAsiaTheme="minorEastAsia" w:hAnsi="Tahoma" w:cs="Tahoma"/>
          <w:sz w:val="20"/>
          <w:szCs w:val="20"/>
        </w:rPr>
        <w:t xml:space="preserve"> nr.1-3, la secretarul comisiei de concurs, doamna Mirela Ilie – Expert grad IA (date de contact: telefon 021 313 00 50/51, E-mail –</w:t>
      </w:r>
      <w:r w:rsidRPr="005C35B8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sz w:val="20"/>
          <w:szCs w:val="20"/>
        </w:rPr>
        <w:t>office@anc.edu.ro) și conțin în mod obligatoriu următoarele:</w:t>
      </w:r>
    </w:p>
    <w:p w:rsidR="00770999" w:rsidRPr="005C35B8" w:rsidRDefault="00770999" w:rsidP="0077099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1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formularul</w:t>
      </w:r>
      <w:r w:rsidRPr="005C35B8">
        <w:rPr>
          <w:rFonts w:ascii="Tahoma" w:hAnsi="Tahoma" w:cs="Tahoma"/>
          <w:spacing w:val="40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de</w:t>
      </w:r>
      <w:r w:rsidRPr="005C35B8">
        <w:rPr>
          <w:rFonts w:ascii="Tahoma" w:hAnsi="Tahoma" w:cs="Tahoma"/>
          <w:spacing w:val="40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înscriere;</w:t>
      </w:r>
    </w:p>
    <w:p w:rsidR="00770999" w:rsidRPr="005C35B8" w:rsidRDefault="00770999" w:rsidP="0077099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55" w:lineRule="exact"/>
        <w:ind w:right="0" w:hanging="361"/>
        <w:rPr>
          <w:rFonts w:ascii="Tahoma" w:hAnsi="Tahoma" w:cs="Tahoma"/>
          <w:spacing w:val="-2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curriculum</w:t>
      </w:r>
      <w:r w:rsidRPr="005C35B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vitae,</w:t>
      </w:r>
      <w:r w:rsidRPr="005C35B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modelul</w:t>
      </w:r>
      <w:r w:rsidRPr="005C35B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comun</w:t>
      </w:r>
      <w:r w:rsidRPr="005C35B8">
        <w:rPr>
          <w:rFonts w:ascii="Tahoma" w:hAnsi="Tahoma" w:cs="Tahoma"/>
          <w:spacing w:val="-6"/>
          <w:sz w:val="20"/>
          <w:szCs w:val="20"/>
        </w:rPr>
        <w:t xml:space="preserve"> </w:t>
      </w:r>
      <w:r w:rsidRPr="005C35B8">
        <w:rPr>
          <w:rFonts w:ascii="Tahoma" w:hAnsi="Tahoma" w:cs="Tahoma"/>
          <w:spacing w:val="-2"/>
          <w:sz w:val="20"/>
          <w:szCs w:val="20"/>
        </w:rPr>
        <w:t>european;</w:t>
      </w:r>
    </w:p>
    <w:p w:rsidR="00770999" w:rsidRPr="005C35B8" w:rsidRDefault="00770999" w:rsidP="0077099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right="0" w:hanging="361"/>
        <w:rPr>
          <w:rFonts w:ascii="Tahoma" w:hAnsi="Tahoma" w:cs="Tahoma"/>
          <w:spacing w:val="-2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copia</w:t>
      </w:r>
      <w:r w:rsidRPr="005C35B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actului</w:t>
      </w:r>
      <w:r w:rsidRPr="005C35B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de</w:t>
      </w:r>
      <w:r w:rsidRPr="005C35B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5C35B8">
        <w:rPr>
          <w:rFonts w:ascii="Tahoma" w:hAnsi="Tahoma" w:cs="Tahoma"/>
          <w:spacing w:val="-2"/>
          <w:sz w:val="20"/>
          <w:szCs w:val="20"/>
        </w:rPr>
        <w:t>identitate;</w:t>
      </w:r>
    </w:p>
    <w:p w:rsidR="00770999" w:rsidRPr="005C35B8" w:rsidRDefault="00770999" w:rsidP="0077099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ahoma" w:hAnsi="Tahoma" w:cs="Tahoma"/>
          <w:spacing w:val="-2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copii</w:t>
      </w:r>
      <w:r w:rsidRPr="005C35B8">
        <w:rPr>
          <w:rFonts w:ascii="Tahoma" w:hAnsi="Tahoma" w:cs="Tahoma"/>
          <w:spacing w:val="36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ale</w:t>
      </w:r>
      <w:r w:rsidRPr="005C35B8">
        <w:rPr>
          <w:rFonts w:ascii="Tahoma" w:hAnsi="Tahoma" w:cs="Tahoma"/>
          <w:spacing w:val="36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diplomelor</w:t>
      </w:r>
      <w:r w:rsidRPr="005C35B8">
        <w:rPr>
          <w:rFonts w:ascii="Tahoma" w:hAnsi="Tahoma" w:cs="Tahoma"/>
          <w:spacing w:val="37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de</w:t>
      </w:r>
      <w:r w:rsidRPr="005C35B8">
        <w:rPr>
          <w:rFonts w:ascii="Tahoma" w:hAnsi="Tahoma" w:cs="Tahoma"/>
          <w:spacing w:val="36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studii,</w:t>
      </w:r>
      <w:r w:rsidRPr="005C35B8">
        <w:rPr>
          <w:rFonts w:ascii="Tahoma" w:hAnsi="Tahoma" w:cs="Tahoma"/>
          <w:spacing w:val="37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certificatelor</w:t>
      </w:r>
      <w:r w:rsidRPr="005C35B8">
        <w:rPr>
          <w:rFonts w:ascii="Tahoma" w:hAnsi="Tahoma" w:cs="Tahoma"/>
          <w:spacing w:val="37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pacing w:val="36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altor</w:t>
      </w:r>
      <w:r w:rsidRPr="005C35B8">
        <w:rPr>
          <w:rFonts w:ascii="Tahoma" w:hAnsi="Tahoma" w:cs="Tahoma"/>
          <w:spacing w:val="37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documente</w:t>
      </w:r>
      <w:r w:rsidRPr="005C35B8">
        <w:rPr>
          <w:rFonts w:ascii="Tahoma" w:hAnsi="Tahoma" w:cs="Tahoma"/>
          <w:spacing w:val="36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care</w:t>
      </w:r>
      <w:r w:rsidRPr="005C35B8">
        <w:rPr>
          <w:rFonts w:ascii="Tahoma" w:hAnsi="Tahoma" w:cs="Tahoma"/>
          <w:spacing w:val="37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atestă</w:t>
      </w:r>
      <w:r w:rsidRPr="005C35B8">
        <w:rPr>
          <w:rFonts w:ascii="Tahoma" w:hAnsi="Tahoma" w:cs="Tahoma"/>
          <w:spacing w:val="38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efectuarea</w:t>
      </w:r>
      <w:r w:rsidRPr="005C35B8">
        <w:rPr>
          <w:rFonts w:ascii="Tahoma" w:hAnsi="Tahoma" w:cs="Tahoma"/>
          <w:spacing w:val="38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unor</w:t>
      </w:r>
      <w:r w:rsidRPr="005C35B8">
        <w:rPr>
          <w:rFonts w:ascii="Tahoma" w:hAnsi="Tahoma" w:cs="Tahoma"/>
          <w:spacing w:val="37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specializări</w:t>
      </w:r>
      <w:r w:rsidRPr="005C35B8">
        <w:rPr>
          <w:rFonts w:ascii="Tahoma" w:hAnsi="Tahoma" w:cs="Tahoma"/>
          <w:spacing w:val="37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pacing w:val="40"/>
          <w:sz w:val="20"/>
          <w:szCs w:val="20"/>
        </w:rPr>
        <w:t xml:space="preserve"> </w:t>
      </w:r>
      <w:r w:rsidRPr="005C35B8">
        <w:rPr>
          <w:rFonts w:ascii="Tahoma" w:hAnsi="Tahoma" w:cs="Tahoma"/>
          <w:spacing w:val="-2"/>
          <w:sz w:val="20"/>
          <w:szCs w:val="20"/>
        </w:rPr>
        <w:t>perfecționări;</w:t>
      </w:r>
    </w:p>
    <w:p w:rsidR="00770999" w:rsidRPr="005C35B8" w:rsidRDefault="00770999" w:rsidP="0077099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copia carnetului de muncă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după caz, a adeverinței eliberate de angajator pentru perioada lucrată, care să</w:t>
      </w:r>
      <w:r w:rsidRPr="005C35B8">
        <w:rPr>
          <w:rFonts w:ascii="Tahoma" w:hAnsi="Tahoma" w:cs="Tahoma"/>
          <w:spacing w:val="80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 xml:space="preserve">ateste vechimea în muncă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>, după caz, în specialitatea studiilor necesare ocupării funcției publice;</w:t>
      </w:r>
    </w:p>
    <w:p w:rsidR="00770999" w:rsidRPr="005C35B8" w:rsidRDefault="00770999" w:rsidP="0077099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copia adeverinței care atestă</w:t>
      </w:r>
      <w:r w:rsidRPr="005C35B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starea de sănătate corespunzătoare, eliberată cu cel mult 6 luni anterior derulării</w:t>
      </w:r>
      <w:r w:rsidRPr="005C35B8">
        <w:rPr>
          <w:rFonts w:ascii="Tahoma" w:hAnsi="Tahoma" w:cs="Tahoma"/>
          <w:spacing w:val="40"/>
          <w:sz w:val="20"/>
          <w:szCs w:val="20"/>
        </w:rPr>
        <w:t xml:space="preserve"> </w:t>
      </w:r>
      <w:r w:rsidRPr="005C35B8">
        <w:rPr>
          <w:rFonts w:ascii="Tahoma" w:hAnsi="Tahoma" w:cs="Tahoma"/>
          <w:sz w:val="20"/>
          <w:szCs w:val="20"/>
        </w:rPr>
        <w:t>concursului de către medicul de familie al candidatului;</w:t>
      </w:r>
    </w:p>
    <w:p w:rsidR="00770999" w:rsidRPr="005C35B8" w:rsidRDefault="00770999" w:rsidP="00770999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right="0" w:hanging="361"/>
        <w:rPr>
          <w:rFonts w:ascii="Tahoma" w:hAnsi="Tahoma" w:cs="Tahoma"/>
          <w:spacing w:val="-2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cazierul</w:t>
      </w:r>
      <w:r w:rsidRPr="005C35B8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5C35B8">
        <w:rPr>
          <w:rFonts w:ascii="Tahoma" w:hAnsi="Tahoma" w:cs="Tahoma"/>
          <w:spacing w:val="-2"/>
          <w:sz w:val="20"/>
          <w:szCs w:val="20"/>
        </w:rPr>
        <w:t>judiciar;</w:t>
      </w:r>
    </w:p>
    <w:p w:rsidR="00770999" w:rsidRPr="005C35B8" w:rsidRDefault="00770999" w:rsidP="007709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91" w:firstLine="360"/>
        <w:rPr>
          <w:rFonts w:ascii="Tahoma" w:eastAsiaTheme="minorEastAsia" w:hAnsi="Tahoma" w:cs="Tahoma"/>
          <w:sz w:val="20"/>
          <w:szCs w:val="20"/>
        </w:rPr>
      </w:pPr>
      <w:r w:rsidRPr="005C35B8">
        <w:rPr>
          <w:rFonts w:ascii="Tahoma" w:eastAsiaTheme="minorEastAsia" w:hAnsi="Tahoma" w:cs="Tahoma"/>
          <w:sz w:val="20"/>
          <w:szCs w:val="20"/>
        </w:rPr>
        <w:t xml:space="preserve">Adeverința care atestă starea de sănătate conține, în clar, numărul, data, numele emitentului </w:t>
      </w:r>
      <w:proofErr w:type="spellStart"/>
      <w:r w:rsidRPr="005C35B8">
        <w:rPr>
          <w:rFonts w:ascii="Tahoma" w:eastAsiaTheme="minorEastAsia" w:hAnsi="Tahoma" w:cs="Tahoma"/>
          <w:sz w:val="20"/>
          <w:szCs w:val="20"/>
        </w:rPr>
        <w:t>şi</w:t>
      </w:r>
      <w:proofErr w:type="spellEnd"/>
      <w:r w:rsidRPr="005C35B8">
        <w:rPr>
          <w:rFonts w:ascii="Tahoma" w:eastAsiaTheme="minorEastAsia" w:hAnsi="Tahoma" w:cs="Tahoma"/>
          <w:sz w:val="20"/>
          <w:szCs w:val="20"/>
        </w:rPr>
        <w:t xml:space="preserve"> calitatea acestuia,</w:t>
      </w:r>
      <w:r w:rsidRPr="005C35B8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sz w:val="20"/>
          <w:szCs w:val="20"/>
        </w:rPr>
        <w:t>în formatul standard stabilit de Ministerul Sănătății.</w:t>
      </w:r>
    </w:p>
    <w:p w:rsidR="00770999" w:rsidRPr="005C35B8" w:rsidRDefault="00770999" w:rsidP="00770999">
      <w:pPr>
        <w:ind w:firstLine="0"/>
        <w:rPr>
          <w:rFonts w:ascii="Tahoma" w:eastAsiaTheme="minorEastAsia" w:hAnsi="Tahoma" w:cs="Tahoma"/>
          <w:sz w:val="20"/>
          <w:szCs w:val="20"/>
        </w:rPr>
      </w:pPr>
      <w:r w:rsidRPr="005C35B8">
        <w:rPr>
          <w:rFonts w:ascii="Tahoma" w:eastAsiaTheme="minorEastAsia" w:hAnsi="Tahoma" w:cs="Tahoma"/>
          <w:sz w:val="20"/>
          <w:szCs w:val="20"/>
        </w:rPr>
        <w:t xml:space="preserve">       Copiile de pe actele solicitate se prezintă în copii legalizate sau însoțite de documentele originale, care se certifică</w:t>
      </w:r>
      <w:r w:rsidRPr="005C35B8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sz w:val="20"/>
          <w:szCs w:val="20"/>
        </w:rPr>
        <w:t>pentru conformitatea cu originalul de către secretarul comisiei de concurs.</w:t>
      </w:r>
    </w:p>
    <w:p w:rsidR="00770999" w:rsidRPr="005C35B8" w:rsidRDefault="00770999" w:rsidP="00770999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13" w:right="113" w:firstLine="360"/>
        <w:rPr>
          <w:rFonts w:ascii="Tahoma" w:eastAsiaTheme="minorEastAsia" w:hAnsi="Tahoma" w:cs="Tahoma"/>
          <w:sz w:val="20"/>
          <w:szCs w:val="20"/>
        </w:rPr>
      </w:pPr>
      <w:r w:rsidRPr="005C35B8">
        <w:rPr>
          <w:rFonts w:ascii="Tahoma" w:eastAsiaTheme="minorEastAsia" w:hAnsi="Tahoma" w:cs="Tahoma"/>
          <w:sz w:val="20"/>
          <w:szCs w:val="20"/>
        </w:rPr>
        <w:t>Modelul orientativ al adeverinței care atestă vechimea în muncă și, după caz, în specialitatea studiilor necesare</w:t>
      </w:r>
      <w:r w:rsidRPr="005C35B8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sz w:val="20"/>
          <w:szCs w:val="20"/>
        </w:rPr>
        <w:t>ocupării funcției publice este prevăzut în anexa nr. 2D din HG. Nr. 611/2008.</w:t>
      </w:r>
    </w:p>
    <w:p w:rsidR="00770999" w:rsidRPr="005C35B8" w:rsidRDefault="00770999" w:rsidP="0077099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3" w:right="115" w:firstLine="360"/>
        <w:rPr>
          <w:rFonts w:ascii="Tahoma" w:eastAsiaTheme="minorEastAsia" w:hAnsi="Tahoma" w:cs="Tahoma"/>
          <w:sz w:val="20"/>
          <w:szCs w:val="20"/>
        </w:rPr>
      </w:pPr>
      <w:r w:rsidRPr="005C35B8">
        <w:rPr>
          <w:rFonts w:ascii="Tahoma" w:eastAsiaTheme="minorEastAsia" w:hAnsi="Tahoma" w:cs="Tahoma"/>
          <w:sz w:val="20"/>
          <w:szCs w:val="20"/>
        </w:rPr>
        <w:t>Adeverințele care au un alt format decât cel prevăzut trebuie să cuprindă elemente similare celor prevăzute în</w:t>
      </w:r>
      <w:r w:rsidRPr="005C35B8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sz w:val="20"/>
          <w:szCs w:val="20"/>
        </w:rPr>
        <w:t>anexa nr. 2D, din care să rezulte cel puțin următoarele informații: funcția/funcțiile ocupată/ocupate, nivelul studiilor</w:t>
      </w:r>
      <w:r w:rsidRPr="005C35B8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sz w:val="20"/>
          <w:szCs w:val="20"/>
        </w:rPr>
        <w:t>solicitate pentru ocuparea acesteia/acestora, temeiul legal al desfășurării activității, vechimea în muncă acumulată,</w:t>
      </w:r>
      <w:r w:rsidRPr="005C35B8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sz w:val="20"/>
          <w:szCs w:val="20"/>
        </w:rPr>
        <w:t>precum și vechimea în specialitatea studiilor.</w:t>
      </w:r>
    </w:p>
    <w:p w:rsidR="00770999" w:rsidRPr="005C35B8" w:rsidRDefault="00770999" w:rsidP="0077099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0" w:firstLine="0"/>
        <w:rPr>
          <w:rFonts w:ascii="Tahoma" w:eastAsiaTheme="minorEastAsia" w:hAnsi="Tahoma" w:cs="Tahoma"/>
          <w:sz w:val="20"/>
          <w:szCs w:val="20"/>
        </w:rPr>
      </w:pPr>
    </w:p>
    <w:p w:rsidR="00770999" w:rsidRPr="005C35B8" w:rsidRDefault="00770999" w:rsidP="007709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" w:right="6770" w:firstLine="0"/>
        <w:rPr>
          <w:rFonts w:ascii="Tahoma" w:eastAsiaTheme="minorEastAsia" w:hAnsi="Tahoma" w:cs="Tahoma"/>
          <w:spacing w:val="40"/>
          <w:sz w:val="20"/>
          <w:szCs w:val="20"/>
        </w:rPr>
      </w:pPr>
      <w:r w:rsidRPr="005C35B8">
        <w:rPr>
          <w:rFonts w:ascii="Tahoma" w:eastAsiaTheme="minorEastAsia" w:hAnsi="Tahoma" w:cs="Tahoma"/>
          <w:sz w:val="20"/>
          <w:szCs w:val="20"/>
        </w:rPr>
        <w:t>Program</w:t>
      </w:r>
      <w:r w:rsidRPr="005C35B8">
        <w:rPr>
          <w:rFonts w:ascii="Tahoma" w:eastAsiaTheme="minorEastAsia" w:hAnsi="Tahoma" w:cs="Tahoma"/>
          <w:spacing w:val="-10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sz w:val="20"/>
          <w:szCs w:val="20"/>
        </w:rPr>
        <w:t>depunere</w:t>
      </w:r>
      <w:r w:rsidRPr="005C35B8">
        <w:rPr>
          <w:rFonts w:ascii="Tahoma" w:eastAsiaTheme="minorEastAsia" w:hAnsi="Tahoma" w:cs="Tahoma"/>
          <w:spacing w:val="-11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sz w:val="20"/>
          <w:szCs w:val="20"/>
        </w:rPr>
        <w:t>dosare:</w:t>
      </w:r>
      <w:r w:rsidRPr="005C35B8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</w:p>
    <w:p w:rsidR="00770999" w:rsidRPr="005C35B8" w:rsidRDefault="00770999" w:rsidP="007709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" w:right="6770" w:firstLine="0"/>
        <w:rPr>
          <w:rFonts w:ascii="Tahoma" w:eastAsiaTheme="minorEastAsia" w:hAnsi="Tahoma" w:cs="Tahoma"/>
          <w:sz w:val="20"/>
          <w:szCs w:val="20"/>
        </w:rPr>
      </w:pPr>
      <w:r w:rsidRPr="005C35B8">
        <w:rPr>
          <w:rFonts w:ascii="Tahoma" w:eastAsiaTheme="minorEastAsia" w:hAnsi="Tahoma" w:cs="Tahoma"/>
          <w:sz w:val="20"/>
          <w:szCs w:val="20"/>
        </w:rPr>
        <w:t xml:space="preserve">     Luni- joi: 9:00 – 14:30</w:t>
      </w:r>
    </w:p>
    <w:p w:rsidR="00770999" w:rsidRPr="005C35B8" w:rsidRDefault="00770999" w:rsidP="00770999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3" w:right="7328" w:hanging="360"/>
        <w:rPr>
          <w:rFonts w:ascii="Tahoma" w:eastAsiaTheme="minorEastAsia" w:hAnsi="Tahoma" w:cs="Tahoma"/>
          <w:spacing w:val="-2"/>
          <w:sz w:val="20"/>
          <w:szCs w:val="20"/>
        </w:rPr>
      </w:pPr>
      <w:r w:rsidRPr="005C35B8">
        <w:rPr>
          <w:rFonts w:ascii="Tahoma" w:eastAsiaTheme="minorEastAsia" w:hAnsi="Tahoma" w:cs="Tahoma"/>
          <w:sz w:val="20"/>
          <w:szCs w:val="20"/>
        </w:rPr>
        <w:t>Vineri:</w:t>
      </w:r>
      <w:r w:rsidRPr="005C35B8">
        <w:rPr>
          <w:rFonts w:ascii="Tahoma" w:eastAsiaTheme="minorEastAsia" w:hAnsi="Tahoma" w:cs="Tahoma"/>
          <w:spacing w:val="-5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sz w:val="20"/>
          <w:szCs w:val="20"/>
        </w:rPr>
        <w:t>8:00</w:t>
      </w:r>
      <w:r w:rsidRPr="005C35B8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sz w:val="20"/>
          <w:szCs w:val="20"/>
        </w:rPr>
        <w:t>–</w:t>
      </w:r>
      <w:r w:rsidRPr="005C35B8">
        <w:rPr>
          <w:rFonts w:ascii="Tahoma" w:eastAsiaTheme="minorEastAsia" w:hAnsi="Tahoma" w:cs="Tahoma"/>
          <w:spacing w:val="-3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spacing w:val="-2"/>
          <w:sz w:val="20"/>
          <w:szCs w:val="20"/>
        </w:rPr>
        <w:t>13:30</w:t>
      </w:r>
    </w:p>
    <w:p w:rsidR="00F22F13" w:rsidRPr="005C35B8" w:rsidRDefault="00F22F13" w:rsidP="00890E4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0" w:firstLine="0"/>
        <w:rPr>
          <w:rFonts w:eastAsiaTheme="minorEastAsia"/>
        </w:rPr>
      </w:pPr>
    </w:p>
    <w:p w:rsidR="00F22F13" w:rsidRPr="005C35B8" w:rsidRDefault="00F22F13" w:rsidP="00890E4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right="0" w:firstLine="0"/>
        <w:rPr>
          <w:rFonts w:eastAsiaTheme="minorEastAsia"/>
        </w:rPr>
      </w:pPr>
    </w:p>
    <w:p w:rsidR="00770999" w:rsidRPr="005C35B8" w:rsidRDefault="00770999" w:rsidP="00770999">
      <w:pPr>
        <w:widowControl w:val="0"/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left="473" w:right="0" w:firstLine="0"/>
        <w:rPr>
          <w:rFonts w:ascii="Tahoma" w:hAnsi="Tahoma" w:cs="Tahoma"/>
          <w:b/>
          <w:spacing w:val="-2"/>
          <w:sz w:val="20"/>
          <w:szCs w:val="20"/>
          <w:u w:val="single"/>
        </w:rPr>
      </w:pPr>
      <w:r w:rsidRPr="005C35B8">
        <w:rPr>
          <w:rFonts w:ascii="Tahoma" w:hAnsi="Tahoma" w:cs="Tahoma"/>
          <w:b/>
          <w:spacing w:val="-2"/>
          <w:sz w:val="20"/>
          <w:szCs w:val="20"/>
          <w:u w:val="single"/>
        </w:rPr>
        <w:t>Bibliografie</w:t>
      </w:r>
      <w:r w:rsidRPr="005C35B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C35B8" w:rsidRPr="005C35B8">
        <w:rPr>
          <w:rFonts w:ascii="Tahoma" w:hAnsi="Tahoma" w:cs="Tahoma"/>
          <w:b/>
          <w:sz w:val="20"/>
          <w:szCs w:val="20"/>
          <w:u w:val="single"/>
        </w:rPr>
        <w:t>Expert învățământ</w:t>
      </w:r>
    </w:p>
    <w:p w:rsidR="00343F3A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Legea </w:t>
      </w:r>
      <w:r w:rsidR="000C35A9">
        <w:rPr>
          <w:rFonts w:ascii="Tahoma" w:hAnsi="Tahoma" w:cs="Tahoma"/>
          <w:sz w:val="20"/>
          <w:szCs w:val="20"/>
        </w:rPr>
        <w:t>învățământului preuniversitar nr. 198/2023</w:t>
      </w:r>
      <w:r w:rsidRPr="005C35B8">
        <w:rPr>
          <w:rFonts w:ascii="Tahoma" w:hAnsi="Tahoma" w:cs="Tahoma"/>
          <w:sz w:val="20"/>
          <w:szCs w:val="20"/>
        </w:rPr>
        <w:t>, cu modificările ulterioare;</w:t>
      </w:r>
    </w:p>
    <w:p w:rsidR="000C35A9" w:rsidRPr="000C35A9" w:rsidRDefault="000C35A9" w:rsidP="000C35A9">
      <w:pPr>
        <w:pStyle w:val="ListParagraph"/>
        <w:numPr>
          <w:ilvl w:val="1"/>
          <w:numId w:val="9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Legea </w:t>
      </w:r>
      <w:r>
        <w:rPr>
          <w:rFonts w:ascii="Tahoma" w:hAnsi="Tahoma" w:cs="Tahoma"/>
          <w:sz w:val="20"/>
          <w:szCs w:val="20"/>
        </w:rPr>
        <w:t xml:space="preserve">învățământului </w:t>
      </w:r>
      <w:r>
        <w:rPr>
          <w:rFonts w:ascii="Tahoma" w:hAnsi="Tahoma" w:cs="Tahoma"/>
          <w:sz w:val="20"/>
          <w:szCs w:val="20"/>
        </w:rPr>
        <w:t>superior nr. 199</w:t>
      </w:r>
      <w:r>
        <w:rPr>
          <w:rFonts w:ascii="Tahoma" w:hAnsi="Tahoma" w:cs="Tahoma"/>
          <w:sz w:val="20"/>
          <w:szCs w:val="20"/>
        </w:rPr>
        <w:t>/2023</w:t>
      </w:r>
      <w:r w:rsidRPr="005C35B8">
        <w:rPr>
          <w:rFonts w:ascii="Tahoma" w:hAnsi="Tahoma" w:cs="Tahoma"/>
          <w:sz w:val="20"/>
          <w:szCs w:val="20"/>
        </w:rPr>
        <w:t>, cu modificările ulterioare;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Hotărârea de Guvern nr. 556 din 2011 privind organizarea și funcționarea Autorității Naționale pentru Calificare, cu modificările și completările ulterioare;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O.U.G nr. 96/2016 din 8 decembrie 2016 pentru modificarea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completarea unor acte normative în domeniile </w:t>
      </w:r>
      <w:proofErr w:type="spellStart"/>
      <w:r w:rsidRPr="005C35B8">
        <w:rPr>
          <w:rFonts w:ascii="Tahoma" w:hAnsi="Tahoma" w:cs="Tahoma"/>
          <w:sz w:val="20"/>
          <w:szCs w:val="20"/>
        </w:rPr>
        <w:t>educaţiei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, cercetării, formării profesionale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sănătăţii</w:t>
      </w:r>
      <w:proofErr w:type="spellEnd"/>
      <w:r w:rsidRPr="005C35B8">
        <w:rPr>
          <w:rFonts w:ascii="Tahoma" w:hAnsi="Tahoma" w:cs="Tahoma"/>
          <w:sz w:val="20"/>
          <w:szCs w:val="20"/>
        </w:rPr>
        <w:t>, rectificată, cu modificările și completările ulterioare;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Ordonanța Guvernului nr. 129/2000 privind formarea profesională a </w:t>
      </w:r>
      <w:proofErr w:type="spellStart"/>
      <w:r w:rsidRPr="005C35B8">
        <w:rPr>
          <w:rFonts w:ascii="Tahoma" w:hAnsi="Tahoma" w:cs="Tahoma"/>
          <w:sz w:val="20"/>
          <w:szCs w:val="20"/>
        </w:rPr>
        <w:t>adulţilor</w:t>
      </w:r>
      <w:proofErr w:type="spellEnd"/>
      <w:r w:rsidRPr="005C35B8">
        <w:rPr>
          <w:rFonts w:ascii="Tahoma" w:hAnsi="Tahoma" w:cs="Tahoma"/>
          <w:sz w:val="20"/>
          <w:szCs w:val="20"/>
        </w:rPr>
        <w:t>, republicată, cu modificările și completările ulterioare;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Hotărârea Guvernului nr. 522/2003 pentru aprobarea Normelor metodologice de aplicare a prevederilor </w:t>
      </w:r>
      <w:proofErr w:type="spellStart"/>
      <w:r w:rsidRPr="005C35B8">
        <w:rPr>
          <w:rFonts w:ascii="Tahoma" w:hAnsi="Tahoma" w:cs="Tahoma"/>
          <w:sz w:val="20"/>
          <w:szCs w:val="20"/>
        </w:rPr>
        <w:t>Ordonanţei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Guvernului nr. 129/2000 privind formarea profesională a </w:t>
      </w:r>
      <w:proofErr w:type="spellStart"/>
      <w:r w:rsidRPr="005C35B8">
        <w:rPr>
          <w:rFonts w:ascii="Tahoma" w:hAnsi="Tahoma" w:cs="Tahoma"/>
          <w:sz w:val="20"/>
          <w:szCs w:val="20"/>
        </w:rPr>
        <w:t>adulţilor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, cu </w:t>
      </w:r>
      <w:proofErr w:type="spellStart"/>
      <w:r w:rsidRPr="005C35B8">
        <w:rPr>
          <w:rFonts w:ascii="Tahoma" w:hAnsi="Tahoma" w:cs="Tahoma"/>
          <w:sz w:val="20"/>
          <w:szCs w:val="20"/>
        </w:rPr>
        <w:t>modificarile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si </w:t>
      </w:r>
      <w:proofErr w:type="spellStart"/>
      <w:r w:rsidRPr="005C35B8">
        <w:rPr>
          <w:rFonts w:ascii="Tahoma" w:hAnsi="Tahoma" w:cs="Tahoma"/>
          <w:sz w:val="20"/>
          <w:szCs w:val="20"/>
        </w:rPr>
        <w:t>completarile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ulterioare;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Ordinul comun al ministrului muncii, </w:t>
      </w:r>
      <w:proofErr w:type="spellStart"/>
      <w:r w:rsidRPr="005C35B8">
        <w:rPr>
          <w:rFonts w:ascii="Tahoma" w:hAnsi="Tahoma" w:cs="Tahoma"/>
          <w:sz w:val="20"/>
          <w:szCs w:val="20"/>
        </w:rPr>
        <w:t>solidarităţii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sociale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familiei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al ministrului </w:t>
      </w:r>
      <w:proofErr w:type="spellStart"/>
      <w:r w:rsidRPr="005C35B8">
        <w:rPr>
          <w:rFonts w:ascii="Tahoma" w:hAnsi="Tahoma" w:cs="Tahoma"/>
          <w:sz w:val="20"/>
          <w:szCs w:val="20"/>
        </w:rPr>
        <w:t>educaţiei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cercetării nr. 353/5202/2003 pentru aprobarea Metodologiei de autorizare a furnizorilor de formare profesională a </w:t>
      </w:r>
      <w:proofErr w:type="spellStart"/>
      <w:r w:rsidRPr="005C35B8">
        <w:rPr>
          <w:rFonts w:ascii="Tahoma" w:hAnsi="Tahoma" w:cs="Tahoma"/>
          <w:sz w:val="20"/>
          <w:szCs w:val="20"/>
        </w:rPr>
        <w:t>adulţilor</w:t>
      </w:r>
      <w:proofErr w:type="spellEnd"/>
      <w:r w:rsidRPr="005C35B8">
        <w:rPr>
          <w:rFonts w:ascii="Tahoma" w:hAnsi="Tahoma" w:cs="Tahoma"/>
          <w:sz w:val="20"/>
          <w:szCs w:val="20"/>
        </w:rPr>
        <w:t>, cu modificările și completările ulterioare;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lastRenderedPageBreak/>
        <w:t xml:space="preserve">Ordinul comun al ministrului muncii, </w:t>
      </w:r>
      <w:proofErr w:type="spellStart"/>
      <w:r w:rsidRPr="005C35B8">
        <w:rPr>
          <w:rFonts w:ascii="Tahoma" w:hAnsi="Tahoma" w:cs="Tahoma"/>
          <w:sz w:val="20"/>
          <w:szCs w:val="20"/>
        </w:rPr>
        <w:t>solidarităţii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sociale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familiei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al ministrului </w:t>
      </w:r>
      <w:proofErr w:type="spellStart"/>
      <w:r w:rsidRPr="005C35B8">
        <w:rPr>
          <w:rFonts w:ascii="Tahoma" w:hAnsi="Tahoma" w:cs="Tahoma"/>
          <w:sz w:val="20"/>
          <w:szCs w:val="20"/>
        </w:rPr>
        <w:t>educaţiei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cercetării nr. 501/5253/2003 pentru aprobarea Metodologiei certificării formării profesionale a </w:t>
      </w:r>
      <w:proofErr w:type="spellStart"/>
      <w:r w:rsidRPr="005C35B8">
        <w:rPr>
          <w:rFonts w:ascii="Tahoma" w:hAnsi="Tahoma" w:cs="Tahoma"/>
          <w:sz w:val="20"/>
          <w:szCs w:val="20"/>
        </w:rPr>
        <w:t>adulţilor</w:t>
      </w:r>
      <w:proofErr w:type="spellEnd"/>
      <w:r w:rsidRPr="005C35B8">
        <w:rPr>
          <w:rFonts w:ascii="Tahoma" w:hAnsi="Tahoma" w:cs="Tahoma"/>
          <w:sz w:val="20"/>
          <w:szCs w:val="20"/>
        </w:rPr>
        <w:t>, cu modificările și completările ulterioare;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Ordinul comun al ministrului muncii, </w:t>
      </w:r>
      <w:proofErr w:type="spellStart"/>
      <w:r w:rsidRPr="005C35B8">
        <w:rPr>
          <w:rFonts w:ascii="Tahoma" w:hAnsi="Tahoma" w:cs="Tahoma"/>
          <w:sz w:val="20"/>
          <w:szCs w:val="20"/>
        </w:rPr>
        <w:t>solidarităţii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sociale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familiei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al ministrului </w:t>
      </w:r>
      <w:proofErr w:type="spellStart"/>
      <w:r w:rsidRPr="005C35B8">
        <w:rPr>
          <w:rFonts w:ascii="Tahoma" w:hAnsi="Tahoma" w:cs="Tahoma"/>
          <w:sz w:val="20"/>
          <w:szCs w:val="20"/>
        </w:rPr>
        <w:t>educaţiei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cercetării nr. 35/3112/2004 pentru aprobarea Nomenclatorului calificărilor pentru care se pot organiza programe finalizate cu certificate de calificare, rectificat, cu modificările și completările ulterioare;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H.G nr. 918/2013 privind aprobarea Cadrului național al calificărilor, cu modificările și completările ulterioare rectificată, cu modificările și completările ulterioare;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Ordinul nr. 3973/2014 privind echivalarea nivelurilor de calificare </w:t>
      </w:r>
      <w:proofErr w:type="spellStart"/>
      <w:r w:rsidRPr="005C35B8">
        <w:rPr>
          <w:rFonts w:ascii="Tahoma" w:hAnsi="Tahoma" w:cs="Tahoma"/>
          <w:sz w:val="20"/>
          <w:szCs w:val="20"/>
        </w:rPr>
        <w:t>obţinute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prin sistemul </w:t>
      </w:r>
      <w:proofErr w:type="spellStart"/>
      <w:r w:rsidRPr="005C35B8">
        <w:rPr>
          <w:rFonts w:ascii="Tahoma" w:hAnsi="Tahoma" w:cs="Tahoma"/>
          <w:sz w:val="20"/>
          <w:szCs w:val="20"/>
        </w:rPr>
        <w:t>naţional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5C35B8">
        <w:rPr>
          <w:rFonts w:ascii="Tahoma" w:hAnsi="Tahoma" w:cs="Tahoma"/>
          <w:sz w:val="20"/>
          <w:szCs w:val="20"/>
        </w:rPr>
        <w:t>învăţământ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formarea profesională a </w:t>
      </w:r>
      <w:proofErr w:type="spellStart"/>
      <w:r w:rsidRPr="005C35B8">
        <w:rPr>
          <w:rFonts w:ascii="Tahoma" w:hAnsi="Tahoma" w:cs="Tahoma"/>
          <w:sz w:val="20"/>
          <w:szCs w:val="20"/>
        </w:rPr>
        <w:t>adulţilor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, anterior momentului intrării în vigoare a Cadrului </w:t>
      </w:r>
      <w:proofErr w:type="spellStart"/>
      <w:r w:rsidRPr="005C35B8">
        <w:rPr>
          <w:rFonts w:ascii="Tahoma" w:hAnsi="Tahoma" w:cs="Tahoma"/>
          <w:sz w:val="20"/>
          <w:szCs w:val="20"/>
        </w:rPr>
        <w:t>Naţional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al Calificărilor, cu nivelurile de calificare stabilite prin Cadrul </w:t>
      </w:r>
      <w:proofErr w:type="spellStart"/>
      <w:r w:rsidRPr="005C35B8">
        <w:rPr>
          <w:rFonts w:ascii="Tahoma" w:hAnsi="Tahoma" w:cs="Tahoma"/>
          <w:sz w:val="20"/>
          <w:szCs w:val="20"/>
        </w:rPr>
        <w:t>Naţional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al Calificărilor;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RECOMANDAREA CONSILIULUI din 22 mai 2017 privind Cadrul european al calificărilor pentru învățarea pe tot parcursul vieții și de abrogare a Recomandării Parlamentului European și a Consiliului din 23 aprilie 2008 privind stabilirea Cadrului european al calificărilor pentru învățarea de-a lungul vieții;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International Standard </w:t>
      </w:r>
      <w:proofErr w:type="spellStart"/>
      <w:r w:rsidRPr="005C35B8">
        <w:rPr>
          <w:rFonts w:ascii="Tahoma" w:hAnsi="Tahoma" w:cs="Tahoma"/>
          <w:sz w:val="20"/>
          <w:szCs w:val="20"/>
        </w:rPr>
        <w:t>Classification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5C35B8">
        <w:rPr>
          <w:rFonts w:ascii="Tahoma" w:hAnsi="Tahoma" w:cs="Tahoma"/>
          <w:sz w:val="20"/>
          <w:szCs w:val="20"/>
        </w:rPr>
        <w:t>Education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– ISCED 2011;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International Standard </w:t>
      </w:r>
      <w:proofErr w:type="spellStart"/>
      <w:r w:rsidRPr="005C35B8">
        <w:rPr>
          <w:rFonts w:ascii="Tahoma" w:hAnsi="Tahoma" w:cs="Tahoma"/>
          <w:sz w:val="20"/>
          <w:szCs w:val="20"/>
        </w:rPr>
        <w:t>Classification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5C35B8">
        <w:rPr>
          <w:rFonts w:ascii="Tahoma" w:hAnsi="Tahoma" w:cs="Tahoma"/>
          <w:sz w:val="20"/>
          <w:szCs w:val="20"/>
        </w:rPr>
        <w:t>Education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5C35B8">
        <w:rPr>
          <w:rFonts w:ascii="Tahoma" w:hAnsi="Tahoma" w:cs="Tahoma"/>
          <w:sz w:val="20"/>
          <w:szCs w:val="20"/>
        </w:rPr>
        <w:t>Fields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5C35B8">
        <w:rPr>
          <w:rFonts w:ascii="Tahoma" w:hAnsi="Tahoma" w:cs="Tahoma"/>
          <w:sz w:val="20"/>
          <w:szCs w:val="20"/>
        </w:rPr>
        <w:t>education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and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training 2013 (ISCED-F 2013)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International Standard </w:t>
      </w:r>
      <w:proofErr w:type="spellStart"/>
      <w:r w:rsidRPr="005C35B8">
        <w:rPr>
          <w:rFonts w:ascii="Tahoma" w:hAnsi="Tahoma" w:cs="Tahoma"/>
          <w:sz w:val="20"/>
          <w:szCs w:val="20"/>
        </w:rPr>
        <w:t>Classification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5C35B8">
        <w:rPr>
          <w:rFonts w:ascii="Tahoma" w:hAnsi="Tahoma" w:cs="Tahoma"/>
          <w:sz w:val="20"/>
          <w:szCs w:val="20"/>
        </w:rPr>
        <w:t>Occupations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– ISCO 08;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Clasificarea europeană a aptitudinilor, competențelor, calificărilor și ocupațiilor ESCO;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Clasificarea statistica </w:t>
      </w:r>
      <w:proofErr w:type="spellStart"/>
      <w:r w:rsidRPr="005C35B8">
        <w:rPr>
          <w:rFonts w:ascii="Tahoma" w:hAnsi="Tahoma" w:cs="Tahoma"/>
          <w:sz w:val="20"/>
          <w:szCs w:val="20"/>
        </w:rPr>
        <w:t>nationala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5C35B8">
        <w:rPr>
          <w:rFonts w:ascii="Tahoma" w:hAnsi="Tahoma" w:cs="Tahoma"/>
          <w:sz w:val="20"/>
          <w:szCs w:val="20"/>
        </w:rPr>
        <w:t>activitatilor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economice din Romania – CAEN, rev. 2;</w:t>
      </w:r>
    </w:p>
    <w:p w:rsidR="00343F3A" w:rsidRPr="005C35B8" w:rsidRDefault="00343F3A" w:rsidP="00343F3A">
      <w:pPr>
        <w:pStyle w:val="ListParagraph"/>
        <w:numPr>
          <w:ilvl w:val="0"/>
          <w:numId w:val="23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Ordinul nr. 5039/2126/2018 privind aprobarea </w:t>
      </w:r>
      <w:proofErr w:type="spellStart"/>
      <w:r w:rsidRPr="005C35B8">
        <w:rPr>
          <w:rFonts w:ascii="Tahoma" w:hAnsi="Tahoma" w:cs="Tahoma"/>
          <w:sz w:val="20"/>
          <w:szCs w:val="20"/>
        </w:rPr>
        <w:t>corespondenţei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dintre nivelurile Cadrului </w:t>
      </w:r>
      <w:proofErr w:type="spellStart"/>
      <w:r w:rsidRPr="005C35B8">
        <w:rPr>
          <w:rFonts w:ascii="Tahoma" w:hAnsi="Tahoma" w:cs="Tahoma"/>
          <w:sz w:val="20"/>
          <w:szCs w:val="20"/>
        </w:rPr>
        <w:t>naţional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al calificărilor, actele de studii/calificare ce se eliberează, tipul de programe de </w:t>
      </w:r>
      <w:proofErr w:type="spellStart"/>
      <w:r w:rsidRPr="005C35B8">
        <w:rPr>
          <w:rFonts w:ascii="Tahoma" w:hAnsi="Tahoma" w:cs="Tahoma"/>
          <w:sz w:val="20"/>
          <w:szCs w:val="20"/>
        </w:rPr>
        <w:t>educaţie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formare profesională din România prin care pot fi dobândite nivelurile de calificare, nivelurile de </w:t>
      </w:r>
      <w:proofErr w:type="spellStart"/>
      <w:r w:rsidRPr="005C35B8">
        <w:rPr>
          <w:rFonts w:ascii="Tahoma" w:hAnsi="Tahoma" w:cs="Tahoma"/>
          <w:sz w:val="20"/>
          <w:szCs w:val="20"/>
        </w:rPr>
        <w:t>referinţă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ale Cadrului european al calificărilor, precum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condiţiile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de acces corespunzătoare fiecărui nivel de calificare;  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Ordinul nr. 2495/2018 privind aprobarea Listei </w:t>
      </w:r>
      <w:proofErr w:type="spellStart"/>
      <w:r w:rsidRPr="005C35B8">
        <w:rPr>
          <w:rFonts w:ascii="Tahoma" w:hAnsi="Tahoma" w:cs="Tahoma"/>
          <w:sz w:val="20"/>
          <w:szCs w:val="20"/>
        </w:rPr>
        <w:t>ocupaţiilor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elementare pentru care se pot organiza programe de calificare de nivel 1;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HG nr. 1352/2010 din 23 decembrie 2010, republicată, privind aprobarea structurii Clasificării </w:t>
      </w:r>
      <w:proofErr w:type="spellStart"/>
      <w:r w:rsidRPr="005C35B8">
        <w:rPr>
          <w:rFonts w:ascii="Tahoma" w:hAnsi="Tahoma" w:cs="Tahoma"/>
          <w:sz w:val="20"/>
          <w:szCs w:val="20"/>
        </w:rPr>
        <w:t>ocupaţiilor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din România - nivel grupă de bază, conform Clasificării </w:t>
      </w:r>
      <w:proofErr w:type="spellStart"/>
      <w:r w:rsidRPr="005C35B8">
        <w:rPr>
          <w:rFonts w:ascii="Tahoma" w:hAnsi="Tahoma" w:cs="Tahoma"/>
          <w:sz w:val="20"/>
          <w:szCs w:val="20"/>
        </w:rPr>
        <w:t>internaţionale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standard a </w:t>
      </w:r>
      <w:proofErr w:type="spellStart"/>
      <w:r w:rsidRPr="005C35B8">
        <w:rPr>
          <w:rFonts w:ascii="Tahoma" w:hAnsi="Tahoma" w:cs="Tahoma"/>
          <w:sz w:val="20"/>
          <w:szCs w:val="20"/>
        </w:rPr>
        <w:t>ocupaţiilor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- ISCO 08;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ORDIN nr. 3.023 din 8 ianuarie 2018 privind controlul standardelor de pregătire profesională și înregistrarea acestora în Registrul Național al Calificărilor Profesionale din Educație (RNCPE);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Legea nr. 200/2004 privind </w:t>
      </w:r>
      <w:proofErr w:type="spellStart"/>
      <w:r w:rsidRPr="005C35B8">
        <w:rPr>
          <w:rFonts w:ascii="Tahoma" w:hAnsi="Tahoma" w:cs="Tahoma"/>
          <w:sz w:val="20"/>
          <w:szCs w:val="20"/>
        </w:rPr>
        <w:t>recunoaşterea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diplomelor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calificărilor profesionale pentru profesiile reglementate din România;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Ordinul nr. 695/2016 privind aprobarea Procedurii de acordare a accesului, pe baza </w:t>
      </w:r>
      <w:proofErr w:type="spellStart"/>
      <w:r w:rsidRPr="005C35B8">
        <w:rPr>
          <w:rFonts w:ascii="Tahoma" w:hAnsi="Tahoma" w:cs="Tahoma"/>
          <w:sz w:val="20"/>
          <w:szCs w:val="20"/>
        </w:rPr>
        <w:t>recunoaşterii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automate a </w:t>
      </w:r>
      <w:proofErr w:type="spellStart"/>
      <w:r w:rsidRPr="005C35B8">
        <w:rPr>
          <w:rFonts w:ascii="Tahoma" w:hAnsi="Tahoma" w:cs="Tahoma"/>
          <w:sz w:val="20"/>
          <w:szCs w:val="20"/>
        </w:rPr>
        <w:t>experienţei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profesionale, pentru persoanele care doresc să exercite în România </w:t>
      </w:r>
      <w:proofErr w:type="spellStart"/>
      <w:r w:rsidRPr="005C35B8">
        <w:rPr>
          <w:rFonts w:ascii="Tahoma" w:hAnsi="Tahoma" w:cs="Tahoma"/>
          <w:sz w:val="20"/>
          <w:szCs w:val="20"/>
        </w:rPr>
        <w:t>activităţile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cuprinse în anexa IV la Directiva 2005/36/CE a Parlamentului European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a Consiliului din 7 septembrie 2005 privind </w:t>
      </w:r>
      <w:proofErr w:type="spellStart"/>
      <w:r w:rsidRPr="005C35B8">
        <w:rPr>
          <w:rFonts w:ascii="Tahoma" w:hAnsi="Tahoma" w:cs="Tahoma"/>
          <w:sz w:val="20"/>
          <w:szCs w:val="20"/>
        </w:rPr>
        <w:t>recunoaşterea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calificărilor profesionale;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Ordinul nr. 134/2016 privind aprobarea Procedurii de atestare a pregătirii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experienţei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profesionale în scopul </w:t>
      </w:r>
      <w:proofErr w:type="spellStart"/>
      <w:r w:rsidRPr="005C35B8">
        <w:rPr>
          <w:rFonts w:ascii="Tahoma" w:hAnsi="Tahoma" w:cs="Tahoma"/>
          <w:sz w:val="20"/>
          <w:szCs w:val="20"/>
        </w:rPr>
        <w:t>recunoaşterii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experienţei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profesionale dobândite pe teritoriul României de persoanele care doresc să exercite pe teritoriul unui alt stat membru al UE, SEE sau </w:t>
      </w:r>
      <w:proofErr w:type="spellStart"/>
      <w:r w:rsidRPr="005C35B8">
        <w:rPr>
          <w:rFonts w:ascii="Tahoma" w:hAnsi="Tahoma" w:cs="Tahoma"/>
          <w:sz w:val="20"/>
          <w:szCs w:val="20"/>
        </w:rPr>
        <w:t>Confederaţiei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Elveţiene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C35B8">
        <w:rPr>
          <w:rFonts w:ascii="Tahoma" w:hAnsi="Tahoma" w:cs="Tahoma"/>
          <w:sz w:val="20"/>
          <w:szCs w:val="20"/>
        </w:rPr>
        <w:t>activităţile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cuprinse în anexa IV la Directiva 2005/36/CE a Parlamentului European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a Consiliului privind </w:t>
      </w:r>
      <w:proofErr w:type="spellStart"/>
      <w:r w:rsidRPr="005C35B8">
        <w:rPr>
          <w:rFonts w:ascii="Tahoma" w:hAnsi="Tahoma" w:cs="Tahoma"/>
          <w:sz w:val="20"/>
          <w:szCs w:val="20"/>
        </w:rPr>
        <w:t>recunoaşterea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calificărilor profesionale;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DIRECTIVA 2005/36/CE A PARLAMENTULUI EUROPEAN ȘI A CONSILIULUI din 7 septembrie 2005 privind recunoașterea calificărilor profesionale, cu modificările și completările ulterioare;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 xml:space="preserve">Ordinul nr. 4543/468/2004 pentru aprobarea Procedurii de evaluare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certificare a </w:t>
      </w:r>
      <w:proofErr w:type="spellStart"/>
      <w:r w:rsidRPr="005C35B8">
        <w:rPr>
          <w:rFonts w:ascii="Tahoma" w:hAnsi="Tahoma" w:cs="Tahoma"/>
          <w:sz w:val="20"/>
          <w:szCs w:val="20"/>
        </w:rPr>
        <w:t>competenţelor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profesionale </w:t>
      </w:r>
      <w:proofErr w:type="spellStart"/>
      <w:r w:rsidRPr="005C35B8">
        <w:rPr>
          <w:rFonts w:ascii="Tahoma" w:hAnsi="Tahoma" w:cs="Tahoma"/>
          <w:sz w:val="20"/>
          <w:szCs w:val="20"/>
        </w:rPr>
        <w:t>obţinute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pe alte căi decât cele formale, cu modificările și completările ulterioare;</w:t>
      </w:r>
    </w:p>
    <w:p w:rsidR="00343F3A" w:rsidRPr="005C35B8" w:rsidRDefault="00343F3A" w:rsidP="00343F3A">
      <w:pPr>
        <w:pStyle w:val="ListParagraph"/>
        <w:numPr>
          <w:ilvl w:val="1"/>
          <w:numId w:val="22"/>
        </w:numPr>
        <w:spacing w:before="120" w:after="120" w:line="240" w:lineRule="auto"/>
        <w:ind w:left="567" w:right="0" w:hanging="283"/>
        <w:rPr>
          <w:rFonts w:ascii="Tahoma" w:hAnsi="Tahoma" w:cs="Tahoma"/>
          <w:sz w:val="20"/>
          <w:szCs w:val="20"/>
        </w:rPr>
      </w:pPr>
      <w:r w:rsidRPr="005C35B8">
        <w:rPr>
          <w:rFonts w:ascii="Tahoma" w:hAnsi="Tahoma" w:cs="Tahoma"/>
          <w:sz w:val="20"/>
          <w:szCs w:val="20"/>
        </w:rPr>
        <w:t>OMEN 3</w:t>
      </w:r>
      <w:bookmarkStart w:id="0" w:name="_GoBack"/>
      <w:r w:rsidRPr="005C35B8">
        <w:rPr>
          <w:rFonts w:ascii="Tahoma" w:hAnsi="Tahoma" w:cs="Tahoma"/>
          <w:sz w:val="20"/>
          <w:szCs w:val="20"/>
        </w:rPr>
        <w:t xml:space="preserve">629/2018 privind aprobarea Metodologiei pentru stabilirea criteriilor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procedurilor de evaluare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certificare ale evaluatorilor de </w:t>
      </w:r>
      <w:proofErr w:type="spellStart"/>
      <w:r w:rsidRPr="005C35B8">
        <w:rPr>
          <w:rFonts w:ascii="Tahoma" w:hAnsi="Tahoma" w:cs="Tahoma"/>
          <w:sz w:val="20"/>
          <w:szCs w:val="20"/>
        </w:rPr>
        <w:t>competenţe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profesionale, evaluatorilor de evaluatori </w:t>
      </w:r>
      <w:proofErr w:type="spellStart"/>
      <w:r w:rsidRPr="005C35B8">
        <w:rPr>
          <w:rFonts w:ascii="Tahoma" w:hAnsi="Tahoma" w:cs="Tahoma"/>
          <w:sz w:val="20"/>
          <w:szCs w:val="20"/>
        </w:rPr>
        <w:t>şi</w:t>
      </w:r>
      <w:proofErr w:type="spellEnd"/>
      <w:r w:rsidRPr="005C35B8">
        <w:rPr>
          <w:rFonts w:ascii="Tahoma" w:hAnsi="Tahoma" w:cs="Tahoma"/>
          <w:sz w:val="20"/>
          <w:szCs w:val="20"/>
        </w:rPr>
        <w:t xml:space="preserve"> evaluatorilor externi;</w:t>
      </w:r>
    </w:p>
    <w:bookmarkEnd w:id="0"/>
    <w:p w:rsidR="00770999" w:rsidRPr="005C35B8" w:rsidRDefault="00770999" w:rsidP="007709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eastAsiaTheme="minorEastAsia" w:hAnsi="Tahoma" w:cs="Tahoma"/>
          <w:i/>
          <w:iCs/>
          <w:sz w:val="20"/>
          <w:szCs w:val="20"/>
        </w:rPr>
      </w:pP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Pentru</w:t>
      </w:r>
      <w:r w:rsidRPr="005C35B8">
        <w:rPr>
          <w:rFonts w:ascii="Tahoma" w:eastAsiaTheme="minorEastAsia" w:hAnsi="Tahoma" w:cs="Tahoma"/>
          <w:i/>
          <w:iCs/>
          <w:spacing w:val="23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toate</w:t>
      </w:r>
      <w:r w:rsidRPr="005C35B8">
        <w:rPr>
          <w:rFonts w:ascii="Tahoma" w:eastAsiaTheme="minorEastAsia" w:hAnsi="Tahoma" w:cs="Tahoma"/>
          <w:i/>
          <w:iCs/>
          <w:spacing w:val="21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actele</w:t>
      </w:r>
      <w:r w:rsidRPr="005C35B8">
        <w:rPr>
          <w:rFonts w:ascii="Tahoma" w:eastAsiaTheme="minorEastAsia" w:hAnsi="Tahoma" w:cs="Tahoma"/>
          <w:i/>
          <w:iCs/>
          <w:spacing w:val="24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normative</w:t>
      </w:r>
      <w:r w:rsidRPr="005C35B8">
        <w:rPr>
          <w:rFonts w:ascii="Tahoma" w:eastAsiaTheme="minorEastAsia" w:hAnsi="Tahoma" w:cs="Tahoma"/>
          <w:i/>
          <w:iCs/>
          <w:spacing w:val="21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mai</w:t>
      </w:r>
      <w:r w:rsidRPr="005C35B8">
        <w:rPr>
          <w:rFonts w:ascii="Tahoma" w:eastAsiaTheme="minorEastAsia" w:hAnsi="Tahoma" w:cs="Tahoma"/>
          <w:i/>
          <w:iCs/>
          <w:spacing w:val="22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sus</w:t>
      </w:r>
      <w:r w:rsidRPr="005C35B8">
        <w:rPr>
          <w:rFonts w:ascii="Tahoma" w:eastAsiaTheme="minorEastAsia" w:hAnsi="Tahoma" w:cs="Tahoma"/>
          <w:i/>
          <w:iCs/>
          <w:spacing w:val="23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menționate</w:t>
      </w:r>
      <w:r w:rsidRPr="005C35B8">
        <w:rPr>
          <w:rFonts w:ascii="Tahoma" w:eastAsiaTheme="minorEastAsia" w:hAnsi="Tahoma" w:cs="Tahoma"/>
          <w:i/>
          <w:iCs/>
          <w:spacing w:val="21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în</w:t>
      </w:r>
      <w:r w:rsidRPr="005C35B8">
        <w:rPr>
          <w:rFonts w:ascii="Tahoma" w:eastAsiaTheme="minorEastAsia" w:hAnsi="Tahoma" w:cs="Tahoma"/>
          <w:i/>
          <w:iCs/>
          <w:spacing w:val="21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cadrul</w:t>
      </w:r>
      <w:r w:rsidRPr="005C35B8">
        <w:rPr>
          <w:rFonts w:ascii="Tahoma" w:eastAsiaTheme="minorEastAsia" w:hAnsi="Tahoma" w:cs="Tahoma"/>
          <w:i/>
          <w:iCs/>
          <w:spacing w:val="21"/>
          <w:sz w:val="20"/>
          <w:szCs w:val="20"/>
        </w:rPr>
        <w:t xml:space="preserve"> </w:t>
      </w:r>
      <w:proofErr w:type="spellStart"/>
      <w:r w:rsidRPr="005C35B8">
        <w:rPr>
          <w:rFonts w:ascii="Tahoma" w:eastAsiaTheme="minorEastAsia" w:hAnsi="Tahoma" w:cs="Tahoma"/>
          <w:i/>
          <w:iCs/>
          <w:sz w:val="20"/>
          <w:szCs w:val="20"/>
        </w:rPr>
        <w:t>Bibilografiei</w:t>
      </w:r>
      <w:proofErr w:type="spellEnd"/>
      <w:r w:rsidRPr="005C35B8">
        <w:rPr>
          <w:rFonts w:ascii="Tahoma" w:eastAsiaTheme="minorEastAsia" w:hAnsi="Tahoma" w:cs="Tahoma"/>
          <w:i/>
          <w:iCs/>
          <w:sz w:val="20"/>
          <w:szCs w:val="20"/>
        </w:rPr>
        <w:t>,</w:t>
      </w:r>
      <w:r w:rsidRPr="005C35B8">
        <w:rPr>
          <w:rFonts w:ascii="Tahoma" w:eastAsiaTheme="minorEastAsia" w:hAnsi="Tahoma" w:cs="Tahoma"/>
          <w:i/>
          <w:iCs/>
          <w:spacing w:val="21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forma</w:t>
      </w:r>
      <w:r w:rsidRPr="005C35B8">
        <w:rPr>
          <w:rFonts w:ascii="Tahoma" w:eastAsiaTheme="minorEastAsia" w:hAnsi="Tahoma" w:cs="Tahoma"/>
          <w:i/>
          <w:iCs/>
          <w:spacing w:val="21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valabilă</w:t>
      </w:r>
      <w:r w:rsidRPr="005C35B8">
        <w:rPr>
          <w:rFonts w:ascii="Tahoma" w:eastAsiaTheme="minorEastAsia" w:hAnsi="Tahoma" w:cs="Tahoma"/>
          <w:i/>
          <w:iCs/>
          <w:spacing w:val="23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se</w:t>
      </w:r>
      <w:r w:rsidRPr="005C35B8">
        <w:rPr>
          <w:rFonts w:ascii="Tahoma" w:eastAsiaTheme="minorEastAsia" w:hAnsi="Tahoma" w:cs="Tahoma"/>
          <w:i/>
          <w:iCs/>
          <w:spacing w:val="33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considera</w:t>
      </w:r>
      <w:r w:rsidRPr="005C35B8">
        <w:rPr>
          <w:rFonts w:ascii="Tahoma" w:eastAsiaTheme="minorEastAsia" w:hAnsi="Tahoma" w:cs="Tahoma"/>
          <w:i/>
          <w:iCs/>
          <w:spacing w:val="20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aceea</w:t>
      </w:r>
      <w:r w:rsidRPr="005C35B8">
        <w:rPr>
          <w:rFonts w:ascii="Tahoma" w:eastAsiaTheme="minorEastAsia" w:hAnsi="Tahoma" w:cs="Tahoma"/>
          <w:i/>
          <w:iCs/>
          <w:spacing w:val="40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i/>
          <w:iCs/>
          <w:sz w:val="20"/>
          <w:szCs w:val="20"/>
        </w:rPr>
        <w:t>având toate modificările și completările ulterioare, până la ziua publicării anunțului.</w:t>
      </w:r>
    </w:p>
    <w:p w:rsidR="00770999" w:rsidRPr="005C35B8" w:rsidRDefault="00770999" w:rsidP="00770999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0" w:firstLine="0"/>
        <w:rPr>
          <w:rFonts w:ascii="Tahoma" w:eastAsiaTheme="minorEastAsia" w:hAnsi="Tahoma" w:cs="Tahoma"/>
          <w:sz w:val="20"/>
          <w:szCs w:val="20"/>
        </w:rPr>
      </w:pPr>
    </w:p>
    <w:p w:rsidR="00770999" w:rsidRPr="005C35B8" w:rsidRDefault="00770999" w:rsidP="00770999">
      <w:pPr>
        <w:rPr>
          <w:rFonts w:ascii="Tahoma" w:hAnsi="Tahoma" w:cs="Tahoma"/>
          <w:sz w:val="20"/>
          <w:szCs w:val="20"/>
        </w:rPr>
      </w:pPr>
      <w:r w:rsidRPr="005C35B8">
        <w:rPr>
          <w:rFonts w:ascii="Tahoma" w:eastAsiaTheme="minorEastAsia" w:hAnsi="Tahoma" w:cs="Tahoma"/>
          <w:b/>
          <w:bCs/>
          <w:i/>
          <w:iCs/>
          <w:sz w:val="20"/>
          <w:szCs w:val="20"/>
        </w:rPr>
        <w:t>Afișat</w:t>
      </w:r>
      <w:r w:rsidRPr="005C35B8">
        <w:rPr>
          <w:rFonts w:ascii="Tahoma" w:eastAsiaTheme="minorEastAsia" w:hAnsi="Tahoma" w:cs="Tahoma"/>
          <w:b/>
          <w:bCs/>
          <w:i/>
          <w:iCs/>
          <w:spacing w:val="-8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b/>
          <w:bCs/>
          <w:i/>
          <w:iCs/>
          <w:sz w:val="20"/>
          <w:szCs w:val="20"/>
        </w:rPr>
        <w:t>astăzi,</w:t>
      </w:r>
      <w:r w:rsidRPr="005C35B8">
        <w:rPr>
          <w:rFonts w:ascii="Tahoma" w:eastAsiaTheme="minorEastAsia" w:hAnsi="Tahoma" w:cs="Tahoma"/>
          <w:b/>
          <w:bCs/>
          <w:i/>
          <w:iCs/>
          <w:spacing w:val="-7"/>
          <w:sz w:val="20"/>
          <w:szCs w:val="20"/>
        </w:rPr>
        <w:t xml:space="preserve"> </w:t>
      </w:r>
      <w:r w:rsidR="00466A80">
        <w:rPr>
          <w:rFonts w:ascii="Tahoma" w:eastAsiaTheme="minorEastAsia" w:hAnsi="Tahoma" w:cs="Tahoma"/>
          <w:b/>
          <w:bCs/>
          <w:i/>
          <w:iCs/>
          <w:sz w:val="20"/>
          <w:szCs w:val="20"/>
        </w:rPr>
        <w:t>12.12</w:t>
      </w:r>
      <w:r w:rsidR="005C35B8" w:rsidRPr="005C35B8">
        <w:rPr>
          <w:rFonts w:ascii="Tahoma" w:eastAsiaTheme="minorEastAsia" w:hAnsi="Tahoma" w:cs="Tahoma"/>
          <w:b/>
          <w:bCs/>
          <w:i/>
          <w:iCs/>
          <w:sz w:val="20"/>
          <w:szCs w:val="20"/>
        </w:rPr>
        <w:t>.2023</w:t>
      </w:r>
      <w:r w:rsidRPr="005C35B8">
        <w:rPr>
          <w:rFonts w:ascii="Tahoma" w:eastAsiaTheme="minorEastAsia" w:hAnsi="Tahoma" w:cs="Tahoma"/>
          <w:b/>
          <w:bCs/>
          <w:i/>
          <w:iCs/>
          <w:sz w:val="20"/>
          <w:szCs w:val="20"/>
        </w:rPr>
        <w:t>,</w:t>
      </w:r>
      <w:r w:rsidRPr="005C35B8">
        <w:rPr>
          <w:rFonts w:ascii="Tahoma" w:eastAsiaTheme="minorEastAsia" w:hAnsi="Tahoma" w:cs="Tahoma"/>
          <w:b/>
          <w:bCs/>
          <w:i/>
          <w:iCs/>
          <w:spacing w:val="-7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b/>
          <w:bCs/>
          <w:i/>
          <w:iCs/>
          <w:sz w:val="20"/>
          <w:szCs w:val="20"/>
        </w:rPr>
        <w:t>la</w:t>
      </w:r>
      <w:r w:rsidRPr="005C35B8">
        <w:rPr>
          <w:rFonts w:ascii="Tahoma" w:eastAsiaTheme="minorEastAsia" w:hAnsi="Tahoma" w:cs="Tahoma"/>
          <w:b/>
          <w:bCs/>
          <w:i/>
          <w:iCs/>
          <w:spacing w:val="-6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b/>
          <w:bCs/>
          <w:i/>
          <w:iCs/>
          <w:sz w:val="20"/>
          <w:szCs w:val="20"/>
        </w:rPr>
        <w:t>sediul</w:t>
      </w:r>
      <w:r w:rsidRPr="005C35B8">
        <w:rPr>
          <w:rFonts w:ascii="Tahoma" w:eastAsiaTheme="minorEastAsia" w:hAnsi="Tahoma" w:cs="Tahoma"/>
          <w:b/>
          <w:bCs/>
          <w:i/>
          <w:iCs/>
          <w:spacing w:val="-7"/>
          <w:sz w:val="20"/>
          <w:szCs w:val="20"/>
        </w:rPr>
        <w:t xml:space="preserve"> </w:t>
      </w:r>
      <w:r w:rsidRPr="005C35B8">
        <w:rPr>
          <w:rFonts w:ascii="Tahoma" w:eastAsiaTheme="minorEastAsia" w:hAnsi="Tahoma" w:cs="Tahoma"/>
          <w:b/>
          <w:bCs/>
          <w:i/>
          <w:iCs/>
          <w:sz w:val="20"/>
          <w:szCs w:val="20"/>
        </w:rPr>
        <w:t>Autorității Naționale pentru Calificări</w:t>
      </w:r>
    </w:p>
    <w:p w:rsidR="00F22F13" w:rsidRDefault="00814590" w:rsidP="00814590">
      <w:pPr>
        <w:widowControl w:val="0"/>
        <w:tabs>
          <w:tab w:val="left" w:pos="774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0" w:firstLine="0"/>
        <w:rPr>
          <w:rFonts w:eastAsiaTheme="minorEastAsia"/>
        </w:rPr>
      </w:pPr>
      <w:r>
        <w:rPr>
          <w:rFonts w:eastAsiaTheme="minorEastAsia"/>
        </w:rPr>
        <w:tab/>
        <w:t>Întocmit,</w:t>
      </w:r>
    </w:p>
    <w:p w:rsidR="00814590" w:rsidRPr="005C35B8" w:rsidRDefault="00814590" w:rsidP="00814590">
      <w:pPr>
        <w:widowControl w:val="0"/>
        <w:tabs>
          <w:tab w:val="left" w:pos="774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right="0" w:firstLine="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eastAsiaTheme="minorEastAsia"/>
        </w:rPr>
        <w:t>Com</w:t>
      </w:r>
      <w:proofErr w:type="spellEnd"/>
      <w:r>
        <w:rPr>
          <w:rFonts w:eastAsiaTheme="minorEastAsia"/>
        </w:rPr>
        <w:t>. RU-Mirela ILIE</w:t>
      </w:r>
    </w:p>
    <w:sectPr w:rsidR="00814590" w:rsidRPr="005C35B8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8E" w:rsidRDefault="00F72D8E">
      <w:pPr>
        <w:spacing w:after="0" w:line="240" w:lineRule="auto"/>
      </w:pPr>
      <w:r>
        <w:separator/>
      </w:r>
    </w:p>
  </w:endnote>
  <w:endnote w:type="continuationSeparator" w:id="0">
    <w:p w:rsidR="00F72D8E" w:rsidRDefault="00F7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  <w:szCs w:val="15"/>
      </w:rPr>
      <w:t>Piaţa</w:t>
    </w:r>
    <w:proofErr w:type="spellEnd"/>
    <w:r>
      <w:rPr>
        <w:rFonts w:ascii="Arial" w:eastAsia="Arial" w:hAnsi="Arial" w:cs="Arial"/>
        <w:color w:val="3366FF"/>
        <w:sz w:val="15"/>
        <w:szCs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  <w:szCs w:val="15"/>
      </w:rPr>
      <w:t>Bucureşti</w:t>
    </w:r>
    <w:proofErr w:type="spellEnd"/>
    <w:r>
      <w:rPr>
        <w:rFonts w:ascii="Arial" w:eastAsia="Arial" w:hAnsi="Arial" w:cs="Arial"/>
        <w:color w:val="3366FF"/>
        <w:sz w:val="15"/>
        <w:szCs w:val="15"/>
      </w:rPr>
      <w:t>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8E" w:rsidRDefault="00F72D8E">
      <w:pPr>
        <w:spacing w:after="0" w:line="240" w:lineRule="auto"/>
      </w:pPr>
      <w:r>
        <w:separator/>
      </w:r>
    </w:p>
  </w:footnote>
  <w:footnote w:type="continuationSeparator" w:id="0">
    <w:p w:rsidR="00F72D8E" w:rsidRDefault="00F7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3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2" w:hanging="360"/>
      </w:pPr>
    </w:lvl>
    <w:lvl w:ilvl="2">
      <w:numFmt w:val="bullet"/>
      <w:lvlText w:val="•"/>
      <w:lvlJc w:val="left"/>
      <w:pPr>
        <w:ind w:left="2385" w:hanging="360"/>
      </w:pPr>
    </w:lvl>
    <w:lvl w:ilvl="3">
      <w:numFmt w:val="bullet"/>
      <w:lvlText w:val="•"/>
      <w:lvlJc w:val="left"/>
      <w:pPr>
        <w:ind w:left="3337" w:hanging="360"/>
      </w:pPr>
    </w:lvl>
    <w:lvl w:ilvl="4">
      <w:numFmt w:val="bullet"/>
      <w:lvlText w:val="•"/>
      <w:lvlJc w:val="left"/>
      <w:pPr>
        <w:ind w:left="4290" w:hanging="360"/>
      </w:pPr>
    </w:lvl>
    <w:lvl w:ilvl="5">
      <w:numFmt w:val="bullet"/>
      <w:lvlText w:val="•"/>
      <w:lvlJc w:val="left"/>
      <w:pPr>
        <w:ind w:left="5243" w:hanging="360"/>
      </w:pPr>
    </w:lvl>
    <w:lvl w:ilvl="6">
      <w:numFmt w:val="bullet"/>
      <w:lvlText w:val="•"/>
      <w:lvlJc w:val="left"/>
      <w:pPr>
        <w:ind w:left="6195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810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653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94" w:hanging="360"/>
      </w:pPr>
    </w:lvl>
    <w:lvl w:ilvl="2">
      <w:numFmt w:val="bullet"/>
      <w:lvlText w:val="•"/>
      <w:lvlJc w:val="left"/>
      <w:pPr>
        <w:ind w:left="2529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398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67" w:hanging="360"/>
      </w:pPr>
    </w:lvl>
    <w:lvl w:ilvl="7">
      <w:numFmt w:val="bullet"/>
      <w:lvlText w:val="•"/>
      <w:lvlJc w:val="left"/>
      <w:pPr>
        <w:ind w:left="7202" w:hanging="360"/>
      </w:pPr>
    </w:lvl>
    <w:lvl w:ilvl="8">
      <w:numFmt w:val="bullet"/>
      <w:lvlText w:val="•"/>
      <w:lvlJc w:val="left"/>
      <w:pPr>
        <w:ind w:left="8137" w:hanging="360"/>
      </w:pPr>
    </w:lvl>
  </w:abstractNum>
  <w:abstractNum w:abstractNumId="2" w15:restartNumberingAfterBreak="0">
    <w:nsid w:val="00000404"/>
    <w:multiLevelType w:val="multilevel"/>
    <w:tmpl w:val="86AC1018"/>
    <w:lvl w:ilvl="0">
      <w:start w:val="1"/>
      <w:numFmt w:val="lowerLetter"/>
      <w:lvlText w:val="%1)"/>
      <w:lvlJc w:val="left"/>
      <w:pPr>
        <w:ind w:left="1183" w:hanging="360"/>
      </w:pPr>
      <w:rPr>
        <w:rFonts w:ascii="Tahoma" w:hAnsi="Tahoma" w:cs="Tahoma" w:hint="default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62" w:hanging="360"/>
      </w:pPr>
    </w:lvl>
    <w:lvl w:ilvl="2">
      <w:numFmt w:val="bullet"/>
      <w:lvlText w:val="•"/>
      <w:lvlJc w:val="left"/>
      <w:pPr>
        <w:ind w:left="2945" w:hanging="360"/>
      </w:pPr>
    </w:lvl>
    <w:lvl w:ilvl="3">
      <w:numFmt w:val="bullet"/>
      <w:lvlText w:val="•"/>
      <w:lvlJc w:val="left"/>
      <w:pPr>
        <w:ind w:left="3827" w:hanging="360"/>
      </w:pPr>
    </w:lvl>
    <w:lvl w:ilvl="4">
      <w:numFmt w:val="bullet"/>
      <w:lvlText w:val="•"/>
      <w:lvlJc w:val="left"/>
      <w:pPr>
        <w:ind w:left="4710" w:hanging="360"/>
      </w:pPr>
    </w:lvl>
    <w:lvl w:ilvl="5">
      <w:numFmt w:val="bullet"/>
      <w:lvlText w:val="•"/>
      <w:lvlJc w:val="left"/>
      <w:pPr>
        <w:ind w:left="5593" w:hanging="360"/>
      </w:pPr>
    </w:lvl>
    <w:lvl w:ilvl="6">
      <w:numFmt w:val="bullet"/>
      <w:lvlText w:val="•"/>
      <w:lvlJc w:val="left"/>
      <w:pPr>
        <w:ind w:left="6475" w:hanging="360"/>
      </w:pPr>
    </w:lvl>
    <w:lvl w:ilvl="7">
      <w:numFmt w:val="bullet"/>
      <w:lvlText w:val="•"/>
      <w:lvlJc w:val="left"/>
      <w:pPr>
        <w:ind w:left="7358" w:hanging="360"/>
      </w:pPr>
    </w:lvl>
    <w:lvl w:ilvl="8">
      <w:numFmt w:val="bullet"/>
      <w:lvlText w:val="•"/>
      <w:lvlJc w:val="left"/>
      <w:pPr>
        <w:ind w:left="8241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56" w:hanging="360"/>
      </w:p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4" w15:restartNumberingAfterBreak="0">
    <w:nsid w:val="124A4972"/>
    <w:multiLevelType w:val="hybridMultilevel"/>
    <w:tmpl w:val="D96EFCC2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4660"/>
    <w:multiLevelType w:val="hybridMultilevel"/>
    <w:tmpl w:val="4AC61B9E"/>
    <w:lvl w:ilvl="0" w:tplc="E482D074">
      <w:start w:val="1"/>
      <w:numFmt w:val="lowerLetter"/>
      <w:lvlText w:val="%1)"/>
      <w:lvlJc w:val="left"/>
      <w:pPr>
        <w:ind w:left="3150" w:hanging="360"/>
      </w:pPr>
      <w:rPr>
        <w:rFonts w:hint="default"/>
        <w:b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4071"/>
    <w:multiLevelType w:val="hybridMultilevel"/>
    <w:tmpl w:val="DE5AB50A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6652"/>
    <w:multiLevelType w:val="hybridMultilevel"/>
    <w:tmpl w:val="31388DAE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55FD1"/>
    <w:multiLevelType w:val="hybridMultilevel"/>
    <w:tmpl w:val="515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E0527"/>
    <w:multiLevelType w:val="hybridMultilevel"/>
    <w:tmpl w:val="AE187A48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20528"/>
    <w:multiLevelType w:val="hybridMultilevel"/>
    <w:tmpl w:val="64768EDA"/>
    <w:lvl w:ilvl="0" w:tplc="699AC2F2">
      <w:start w:val="2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4F3E426B"/>
    <w:multiLevelType w:val="hybridMultilevel"/>
    <w:tmpl w:val="864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F090E"/>
    <w:multiLevelType w:val="multilevel"/>
    <w:tmpl w:val="7A187E24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-1"/>
        <w:w w:val="99"/>
      </w:rPr>
    </w:lvl>
    <w:lvl w:ilvl="1">
      <w:numFmt w:val="bullet"/>
      <w:lvlText w:val="-"/>
      <w:lvlJc w:val="left"/>
      <w:pPr>
        <w:ind w:left="833" w:hanging="360"/>
      </w:pPr>
      <w:rPr>
        <w:rFonts w:ascii="Trebuchet MS" w:hAnsi="Trebuchet MS" w:cs="Trebuchet M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14" w15:restartNumberingAfterBreak="0">
    <w:nsid w:val="5DAE2615"/>
    <w:multiLevelType w:val="hybridMultilevel"/>
    <w:tmpl w:val="5FD28E6E"/>
    <w:lvl w:ilvl="0" w:tplc="BC5E0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A00BB"/>
    <w:multiLevelType w:val="multilevel"/>
    <w:tmpl w:val="B4D6F966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  <w:spacing w:val="-1"/>
        <w:w w:val="99"/>
      </w:rPr>
    </w:lvl>
    <w:lvl w:ilvl="1">
      <w:numFmt w:val="bullet"/>
      <w:lvlText w:val="-"/>
      <w:lvlJc w:val="left"/>
      <w:pPr>
        <w:ind w:left="833" w:hanging="360"/>
      </w:pPr>
      <w:rPr>
        <w:rFonts w:ascii="Trebuchet MS" w:hAnsi="Trebuchet MS" w:cs="Trebuchet M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16" w15:restartNumberingAfterBreak="0">
    <w:nsid w:val="6A1D257D"/>
    <w:multiLevelType w:val="hybridMultilevel"/>
    <w:tmpl w:val="8FA2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E4464">
      <w:numFmt w:val="bullet"/>
      <w:lvlText w:val="•"/>
      <w:lvlJc w:val="left"/>
      <w:pPr>
        <w:ind w:left="1800" w:hanging="720"/>
      </w:pPr>
      <w:rPr>
        <w:rFonts w:ascii="Trebuchet MS" w:eastAsiaTheme="minorEastAsia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833FC"/>
    <w:multiLevelType w:val="multilevel"/>
    <w:tmpl w:val="32D8EF56"/>
    <w:lvl w:ilvl="0">
      <w:numFmt w:val="bullet"/>
      <w:lvlText w:val="-"/>
      <w:lvlJc w:val="left"/>
      <w:pPr>
        <w:ind w:left="586" w:hanging="36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45" w:hanging="360"/>
      </w:pPr>
    </w:lvl>
    <w:lvl w:ilvl="2">
      <w:numFmt w:val="bullet"/>
      <w:lvlText w:val="•"/>
      <w:lvlJc w:val="left"/>
      <w:pPr>
        <w:ind w:left="2498" w:hanging="360"/>
      </w:pPr>
    </w:lvl>
    <w:lvl w:ilvl="3">
      <w:numFmt w:val="bullet"/>
      <w:lvlText w:val="•"/>
      <w:lvlJc w:val="left"/>
      <w:pPr>
        <w:ind w:left="3450" w:hanging="360"/>
      </w:pPr>
    </w:lvl>
    <w:lvl w:ilvl="4">
      <w:numFmt w:val="bullet"/>
      <w:lvlText w:val="•"/>
      <w:lvlJc w:val="left"/>
      <w:pPr>
        <w:ind w:left="4403" w:hanging="360"/>
      </w:pPr>
    </w:lvl>
    <w:lvl w:ilvl="5">
      <w:numFmt w:val="bullet"/>
      <w:lvlText w:val="•"/>
      <w:lvlJc w:val="left"/>
      <w:pPr>
        <w:ind w:left="5356" w:hanging="360"/>
      </w:pPr>
    </w:lvl>
    <w:lvl w:ilvl="6">
      <w:numFmt w:val="bullet"/>
      <w:lvlText w:val="•"/>
      <w:lvlJc w:val="left"/>
      <w:pPr>
        <w:ind w:left="6308" w:hanging="360"/>
      </w:pPr>
    </w:lvl>
    <w:lvl w:ilvl="7">
      <w:numFmt w:val="bullet"/>
      <w:lvlText w:val="•"/>
      <w:lvlJc w:val="left"/>
      <w:pPr>
        <w:ind w:left="7261" w:hanging="360"/>
      </w:pPr>
    </w:lvl>
    <w:lvl w:ilvl="8">
      <w:numFmt w:val="bullet"/>
      <w:lvlText w:val="•"/>
      <w:lvlJc w:val="left"/>
      <w:pPr>
        <w:ind w:left="8214" w:hanging="360"/>
      </w:pPr>
    </w:lvl>
  </w:abstractNum>
  <w:abstractNum w:abstractNumId="18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9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5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 w:numId="15">
    <w:abstractNumId w:val="14"/>
  </w:num>
  <w:num w:numId="16">
    <w:abstractNumId w:val="10"/>
  </w:num>
  <w:num w:numId="17">
    <w:abstractNumId w:val="4"/>
  </w:num>
  <w:num w:numId="18">
    <w:abstractNumId w:val="8"/>
  </w:num>
  <w:num w:numId="19">
    <w:abstractNumId w:val="9"/>
  </w:num>
  <w:num w:numId="20">
    <w:abstractNumId w:val="7"/>
  </w:num>
  <w:num w:numId="21">
    <w:abstractNumId w:val="17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13398"/>
    <w:rsid w:val="00031D7C"/>
    <w:rsid w:val="000332E9"/>
    <w:rsid w:val="00064396"/>
    <w:rsid w:val="00066256"/>
    <w:rsid w:val="00072771"/>
    <w:rsid w:val="000C35A9"/>
    <w:rsid w:val="000D1B84"/>
    <w:rsid w:val="00131EA9"/>
    <w:rsid w:val="001600EA"/>
    <w:rsid w:val="001621B2"/>
    <w:rsid w:val="001A35A7"/>
    <w:rsid w:val="001A4AA3"/>
    <w:rsid w:val="00266FB3"/>
    <w:rsid w:val="002A2C78"/>
    <w:rsid w:val="002E0AE5"/>
    <w:rsid w:val="00343F3A"/>
    <w:rsid w:val="00357684"/>
    <w:rsid w:val="00392B07"/>
    <w:rsid w:val="003B1490"/>
    <w:rsid w:val="003B6F90"/>
    <w:rsid w:val="003D37C6"/>
    <w:rsid w:val="003F6838"/>
    <w:rsid w:val="00434938"/>
    <w:rsid w:val="00435232"/>
    <w:rsid w:val="00436986"/>
    <w:rsid w:val="0044163D"/>
    <w:rsid w:val="004524F4"/>
    <w:rsid w:val="00466A80"/>
    <w:rsid w:val="004851B8"/>
    <w:rsid w:val="004C57F1"/>
    <w:rsid w:val="005003C6"/>
    <w:rsid w:val="005069F2"/>
    <w:rsid w:val="00521BDE"/>
    <w:rsid w:val="00546D80"/>
    <w:rsid w:val="00582EE1"/>
    <w:rsid w:val="0058594F"/>
    <w:rsid w:val="005C35B8"/>
    <w:rsid w:val="005F6DBC"/>
    <w:rsid w:val="00605872"/>
    <w:rsid w:val="00627770"/>
    <w:rsid w:val="00634AA2"/>
    <w:rsid w:val="00646A9D"/>
    <w:rsid w:val="00667C9C"/>
    <w:rsid w:val="00696E14"/>
    <w:rsid w:val="00697B0F"/>
    <w:rsid w:val="006B057C"/>
    <w:rsid w:val="006C53FB"/>
    <w:rsid w:val="00770999"/>
    <w:rsid w:val="007C3738"/>
    <w:rsid w:val="007C3A72"/>
    <w:rsid w:val="00814590"/>
    <w:rsid w:val="00876E69"/>
    <w:rsid w:val="00881238"/>
    <w:rsid w:val="00886455"/>
    <w:rsid w:val="00890E47"/>
    <w:rsid w:val="008948DE"/>
    <w:rsid w:val="00895234"/>
    <w:rsid w:val="008A1047"/>
    <w:rsid w:val="008E5ED3"/>
    <w:rsid w:val="0092513B"/>
    <w:rsid w:val="00945F93"/>
    <w:rsid w:val="00963634"/>
    <w:rsid w:val="009D18AA"/>
    <w:rsid w:val="009D2646"/>
    <w:rsid w:val="009F51F4"/>
    <w:rsid w:val="00A06650"/>
    <w:rsid w:val="00A17312"/>
    <w:rsid w:val="00A21FB2"/>
    <w:rsid w:val="00A302D1"/>
    <w:rsid w:val="00A31800"/>
    <w:rsid w:val="00A46F1A"/>
    <w:rsid w:val="00A92A19"/>
    <w:rsid w:val="00AA155D"/>
    <w:rsid w:val="00AA7506"/>
    <w:rsid w:val="00AB330A"/>
    <w:rsid w:val="00AF72A7"/>
    <w:rsid w:val="00B066B0"/>
    <w:rsid w:val="00B112FC"/>
    <w:rsid w:val="00B21ED9"/>
    <w:rsid w:val="00B24B04"/>
    <w:rsid w:val="00B71454"/>
    <w:rsid w:val="00BA5349"/>
    <w:rsid w:val="00BD59B1"/>
    <w:rsid w:val="00C17FB4"/>
    <w:rsid w:val="00C36B0B"/>
    <w:rsid w:val="00C72C62"/>
    <w:rsid w:val="00CC3F0D"/>
    <w:rsid w:val="00D251C2"/>
    <w:rsid w:val="00D337B6"/>
    <w:rsid w:val="00D51E3F"/>
    <w:rsid w:val="00D730CF"/>
    <w:rsid w:val="00D74D9C"/>
    <w:rsid w:val="00D83A51"/>
    <w:rsid w:val="00DB77EE"/>
    <w:rsid w:val="00DF116C"/>
    <w:rsid w:val="00E23F27"/>
    <w:rsid w:val="00E353A4"/>
    <w:rsid w:val="00E40836"/>
    <w:rsid w:val="00E72608"/>
    <w:rsid w:val="00F14F43"/>
    <w:rsid w:val="00F22F13"/>
    <w:rsid w:val="00F44877"/>
    <w:rsid w:val="00F506C3"/>
    <w:rsid w:val="00F72D8E"/>
    <w:rsid w:val="00F92EAC"/>
    <w:rsid w:val="00FA7595"/>
    <w:rsid w:val="00FD1D59"/>
    <w:rsid w:val="00FD7F0F"/>
    <w:rsid w:val="00FE08A8"/>
    <w:rsid w:val="00FE1DD1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6CB59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646A9D"/>
  </w:style>
  <w:style w:type="character" w:customStyle="1" w:styleId="apple-converted-space">
    <w:name w:val="apple-converted-space"/>
    <w:basedOn w:val="DefaultParagraphFont"/>
    <w:rsid w:val="009D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5A24-E0CA-495F-8614-5A79725E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CRISTI-COSMIN BATARU (92172)</cp:lastModifiedBy>
  <cp:revision>2</cp:revision>
  <cp:lastPrinted>2023-08-30T08:13:00Z</cp:lastPrinted>
  <dcterms:created xsi:type="dcterms:W3CDTF">2023-12-13T11:52:00Z</dcterms:created>
  <dcterms:modified xsi:type="dcterms:W3CDTF">2023-12-13T11:52:00Z</dcterms:modified>
</cp:coreProperties>
</file>