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18C" w:rsidRDefault="004A118C" w:rsidP="00E14036">
      <w:pPr>
        <w:spacing w:after="0"/>
        <w:jc w:val="center"/>
        <w:rPr>
          <w:rFonts w:ascii="Tahoma" w:hAnsi="Tahoma" w:cs="Tahoma"/>
          <w:b/>
        </w:rPr>
      </w:pPr>
    </w:p>
    <w:p w:rsidR="00E14036" w:rsidRPr="004A118C" w:rsidRDefault="00E14036" w:rsidP="00E14036">
      <w:pPr>
        <w:spacing w:after="0"/>
        <w:jc w:val="center"/>
        <w:rPr>
          <w:rFonts w:ascii="Tahoma" w:hAnsi="Tahoma" w:cs="Tahoma"/>
          <w:b/>
        </w:rPr>
      </w:pPr>
      <w:r w:rsidRPr="004A118C">
        <w:rPr>
          <w:rFonts w:ascii="Tahoma" w:hAnsi="Tahoma" w:cs="Tahoma"/>
          <w:b/>
        </w:rPr>
        <w:t xml:space="preserve">Autoritatea Națională pentru Calificări </w:t>
      </w:r>
    </w:p>
    <w:p w:rsidR="00E14036" w:rsidRPr="00B04ADF" w:rsidRDefault="00E14036" w:rsidP="00E14036">
      <w:pPr>
        <w:widowControl w:val="0"/>
        <w:kinsoku w:val="0"/>
        <w:overflowPunct w:val="0"/>
        <w:autoSpaceDE w:val="0"/>
        <w:autoSpaceDN w:val="0"/>
        <w:adjustRightInd w:val="0"/>
        <w:spacing w:before="57" w:after="0" w:line="240" w:lineRule="auto"/>
        <w:ind w:left="113" w:right="108"/>
        <w:rPr>
          <w:rFonts w:ascii="Tahoma" w:eastAsiaTheme="minorEastAsia" w:hAnsi="Tahoma" w:cs="Tahoma"/>
          <w:sz w:val="22"/>
          <w:szCs w:val="22"/>
        </w:rPr>
      </w:pPr>
    </w:p>
    <w:p w:rsidR="00E14036" w:rsidRPr="00B04ADF" w:rsidRDefault="00E14036" w:rsidP="00E14036">
      <w:pPr>
        <w:spacing w:after="0" w:line="259" w:lineRule="auto"/>
        <w:ind w:right="0" w:firstLine="0"/>
        <w:rPr>
          <w:rFonts w:ascii="Tahoma" w:eastAsiaTheme="minorEastAsia" w:hAnsi="Tahoma" w:cs="Tahoma"/>
          <w:spacing w:val="-2"/>
          <w:sz w:val="22"/>
          <w:szCs w:val="22"/>
          <w:lang w:val="en-US"/>
        </w:rPr>
      </w:pPr>
      <w:r w:rsidRPr="00B04ADF">
        <w:rPr>
          <w:rFonts w:ascii="Tahoma" w:hAnsi="Tahoma" w:cs="Tahoma"/>
          <w:sz w:val="22"/>
          <w:szCs w:val="22"/>
        </w:rPr>
        <w:t>Organizează concurs de recrutare și selecție</w:t>
      </w:r>
      <w:r w:rsidRPr="00B04ADF">
        <w:rPr>
          <w:rFonts w:ascii="Tahoma" w:eastAsiaTheme="minorEastAsia" w:hAnsi="Tahoma" w:cs="Tahoma"/>
          <w:sz w:val="22"/>
          <w:szCs w:val="22"/>
        </w:rPr>
        <w:t xml:space="preserve"> </w:t>
      </w:r>
      <w:proofErr w:type="spellStart"/>
      <w:r w:rsidRPr="00B04ADF">
        <w:rPr>
          <w:rFonts w:ascii="Tahoma" w:eastAsiaTheme="minorEastAsia" w:hAnsi="Tahoma" w:cs="Tahoma"/>
          <w:sz w:val="22"/>
          <w:szCs w:val="22"/>
          <w:lang w:val="en-US"/>
        </w:rPr>
        <w:t>pentru</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ocuparea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unei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funcții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contractuale</w:t>
      </w:r>
      <w:proofErr w:type="spellEnd"/>
      <w:r w:rsidRPr="00B04ADF">
        <w:rPr>
          <w:rFonts w:ascii="Tahoma" w:eastAsiaTheme="minorEastAsia" w:hAnsi="Tahoma" w:cs="Tahoma"/>
          <w:sz w:val="22"/>
          <w:szCs w:val="22"/>
          <w:lang w:val="en-US"/>
        </w:rPr>
        <w:t xml:space="preserve"> de </w:t>
      </w:r>
      <w:r w:rsidRPr="00B04ADF">
        <w:rPr>
          <w:rFonts w:ascii="Tahoma" w:eastAsiaTheme="minorEastAsia" w:hAnsi="Tahoma" w:cs="Tahoma"/>
          <w:sz w:val="22"/>
          <w:szCs w:val="22"/>
        </w:rPr>
        <w:t xml:space="preserve">execuție vacantă de Auditor intern </w:t>
      </w:r>
      <w:proofErr w:type="spellStart"/>
      <w:r w:rsidRPr="00B04ADF">
        <w:rPr>
          <w:rFonts w:ascii="Tahoma" w:eastAsiaTheme="minorEastAsia" w:hAnsi="Tahoma" w:cs="Tahoma"/>
          <w:sz w:val="22"/>
          <w:szCs w:val="22"/>
        </w:rPr>
        <w:t>gr.IA</w:t>
      </w:r>
      <w:proofErr w:type="spellEnd"/>
      <w:r w:rsidR="0003310F">
        <w:rPr>
          <w:rFonts w:ascii="Tahoma" w:eastAsiaTheme="minorEastAsia" w:hAnsi="Tahoma" w:cs="Tahoma"/>
          <w:sz w:val="22"/>
          <w:szCs w:val="22"/>
        </w:rPr>
        <w:t>(</w:t>
      </w:r>
      <w:bookmarkStart w:id="0" w:name="_GoBack"/>
      <w:bookmarkEnd w:id="0"/>
      <w:r w:rsidR="0003310F">
        <w:rPr>
          <w:rFonts w:ascii="Tahoma" w:eastAsiaTheme="minorEastAsia" w:hAnsi="Tahoma" w:cs="Tahoma"/>
          <w:sz w:val="22"/>
          <w:szCs w:val="22"/>
        </w:rPr>
        <w:t>post unic)</w:t>
      </w:r>
      <w:r w:rsidRPr="00B04ADF">
        <w:rPr>
          <w:rFonts w:ascii="Tahoma" w:eastAsiaTheme="minorEastAsia" w:hAnsi="Tahoma" w:cs="Tahoma"/>
          <w:sz w:val="22"/>
          <w:szCs w:val="22"/>
          <w:lang w:val="en-US"/>
        </w:rPr>
        <w:t xml:space="preserve">, din </w:t>
      </w:r>
      <w:proofErr w:type="spellStart"/>
      <w:r w:rsidRPr="00B04ADF">
        <w:rPr>
          <w:rFonts w:ascii="Tahoma" w:eastAsiaTheme="minorEastAsia" w:hAnsi="Tahoma" w:cs="Tahoma"/>
          <w:sz w:val="22"/>
          <w:szCs w:val="22"/>
          <w:lang w:val="en-US"/>
        </w:rPr>
        <w:t>cadrul</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instituției</w:t>
      </w:r>
      <w:proofErr w:type="spellEnd"/>
      <w:r w:rsidRPr="00B04ADF">
        <w:rPr>
          <w:rFonts w:ascii="Tahoma" w:hAnsi="Tahoma" w:cs="Tahoma"/>
          <w:sz w:val="22"/>
          <w:szCs w:val="22"/>
        </w:rPr>
        <w:t xml:space="preserve"> în </w:t>
      </w:r>
      <w:proofErr w:type="spellStart"/>
      <w:r w:rsidRPr="00B04ADF">
        <w:rPr>
          <w:rFonts w:ascii="Tahoma" w:eastAsiaTheme="minorEastAsia" w:hAnsi="Tahoma" w:cs="Tahoma"/>
          <w:sz w:val="22"/>
          <w:szCs w:val="22"/>
          <w:lang w:val="en-US"/>
        </w:rPr>
        <w:t>conformitate</w:t>
      </w:r>
      <w:proofErr w:type="spellEnd"/>
      <w:r w:rsidRPr="00B04ADF">
        <w:rPr>
          <w:rFonts w:ascii="Tahoma" w:eastAsiaTheme="minorEastAsia" w:hAnsi="Tahoma" w:cs="Tahoma"/>
          <w:spacing w:val="-2"/>
          <w:sz w:val="22"/>
          <w:szCs w:val="22"/>
          <w:lang w:val="en-US"/>
        </w:rPr>
        <w:t xml:space="preserve"> </w:t>
      </w:r>
      <w:r w:rsidRPr="00B04ADF">
        <w:rPr>
          <w:rFonts w:ascii="Tahoma" w:eastAsiaTheme="minorEastAsia" w:hAnsi="Tahoma" w:cs="Tahoma"/>
          <w:sz w:val="22"/>
          <w:szCs w:val="22"/>
          <w:lang w:val="en-US"/>
        </w:rPr>
        <w:t xml:space="preserve">cu </w:t>
      </w:r>
      <w:proofErr w:type="spellStart"/>
      <w:r w:rsidRPr="00B04ADF">
        <w:rPr>
          <w:rFonts w:ascii="Tahoma" w:eastAsiaTheme="minorEastAsia" w:hAnsi="Tahoma" w:cs="Tahoma"/>
          <w:sz w:val="22"/>
          <w:szCs w:val="22"/>
          <w:lang w:val="en-US"/>
        </w:rPr>
        <w:t>prevederile</w:t>
      </w:r>
      <w:proofErr w:type="spellEnd"/>
      <w:r w:rsidRPr="00B04ADF">
        <w:rPr>
          <w:rFonts w:ascii="Tahoma" w:eastAsiaTheme="minorEastAsia" w:hAnsi="Tahoma" w:cs="Tahoma"/>
          <w:spacing w:val="-3"/>
          <w:sz w:val="22"/>
          <w:szCs w:val="22"/>
          <w:lang w:val="en-US"/>
        </w:rPr>
        <w:t xml:space="preserve"> </w:t>
      </w:r>
      <w:r w:rsidRPr="00B04ADF">
        <w:rPr>
          <w:rFonts w:ascii="Tahoma" w:eastAsiaTheme="minorEastAsia" w:hAnsi="Tahoma" w:cs="Tahoma"/>
          <w:sz w:val="22"/>
          <w:szCs w:val="22"/>
          <w:lang w:val="en-US"/>
        </w:rPr>
        <w:t xml:space="preserve">HG </w:t>
      </w:r>
      <w:proofErr w:type="spellStart"/>
      <w:r w:rsidRPr="00B04ADF">
        <w:rPr>
          <w:rFonts w:ascii="Tahoma" w:eastAsiaTheme="minorEastAsia" w:hAnsi="Tahoma" w:cs="Tahoma"/>
          <w:sz w:val="22"/>
          <w:szCs w:val="22"/>
          <w:lang w:val="en-US"/>
        </w:rPr>
        <w:t>nr</w:t>
      </w:r>
      <w:proofErr w:type="spellEnd"/>
      <w:r w:rsidRPr="00B04ADF">
        <w:rPr>
          <w:rFonts w:ascii="Tahoma" w:eastAsiaTheme="minorEastAsia" w:hAnsi="Tahoma" w:cs="Tahoma"/>
          <w:sz w:val="22"/>
          <w:szCs w:val="22"/>
          <w:lang w:val="en-US"/>
        </w:rPr>
        <w:t>. 1336/2022</w:t>
      </w:r>
      <w:r w:rsidRPr="00B04ADF">
        <w:rPr>
          <w:rFonts w:ascii="Tahoma" w:eastAsiaTheme="minorEastAsia" w:hAnsi="Tahoma" w:cs="Tahoma"/>
          <w:spacing w:val="40"/>
          <w:sz w:val="22"/>
          <w:szCs w:val="22"/>
          <w:lang w:val="en-US"/>
        </w:rPr>
        <w:t xml:space="preserve"> </w:t>
      </w:r>
      <w:proofErr w:type="spellStart"/>
      <w:r w:rsidRPr="00B04ADF">
        <w:rPr>
          <w:rFonts w:ascii="Tahoma" w:eastAsiaTheme="minorEastAsia" w:hAnsi="Tahoma" w:cs="Tahoma"/>
          <w:sz w:val="22"/>
          <w:szCs w:val="22"/>
          <w:lang w:val="en-US"/>
        </w:rPr>
        <w:t>pentru</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aprobarea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Regulamentului-cadru</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privind</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organizarea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și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dezvoltarea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carierei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personalului</w:t>
      </w:r>
      <w:proofErr w:type="spellEnd"/>
      <w:r w:rsidRPr="00B04ADF">
        <w:rPr>
          <w:rFonts w:ascii="Tahoma" w:eastAsiaTheme="minorEastAsia" w:hAnsi="Tahoma" w:cs="Tahoma"/>
          <w:sz w:val="22"/>
          <w:szCs w:val="22"/>
          <w:lang w:val="en-US"/>
        </w:rPr>
        <w:t xml:space="preserve"> contractual din </w:t>
      </w:r>
      <w:proofErr w:type="spellStart"/>
      <w:r w:rsidRPr="00B04ADF">
        <w:rPr>
          <w:rFonts w:ascii="Tahoma" w:eastAsiaTheme="minorEastAsia" w:hAnsi="Tahoma" w:cs="Tahoma"/>
          <w:sz w:val="22"/>
          <w:szCs w:val="22"/>
          <w:lang w:val="en-US"/>
        </w:rPr>
        <w:t>sectorul</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bugetar</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plătit</w:t>
      </w:r>
      <w:proofErr w:type="spellEnd"/>
      <w:r w:rsidRPr="00B04ADF">
        <w:rPr>
          <w:rFonts w:ascii="Tahoma" w:eastAsiaTheme="minorEastAsia" w:hAnsi="Tahoma" w:cs="Tahoma"/>
          <w:sz w:val="22"/>
          <w:szCs w:val="22"/>
          <w:lang w:val="en-US"/>
        </w:rPr>
        <w:t xml:space="preserve"> din </w:t>
      </w:r>
      <w:proofErr w:type="spellStart"/>
      <w:r w:rsidRPr="00B04ADF">
        <w:rPr>
          <w:rFonts w:ascii="Tahoma" w:eastAsiaTheme="minorEastAsia" w:hAnsi="Tahoma" w:cs="Tahoma"/>
          <w:sz w:val="22"/>
          <w:szCs w:val="22"/>
          <w:lang w:val="en-US"/>
        </w:rPr>
        <w:t>fonduri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publice</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precum</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și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prevederile</w:t>
      </w:r>
      <w:proofErr w:type="spellEnd"/>
      <w:r w:rsidRPr="00B04ADF">
        <w:rPr>
          <w:rFonts w:ascii="Tahoma" w:eastAsiaTheme="minorEastAsia" w:hAnsi="Tahoma" w:cs="Tahoma"/>
          <w:spacing w:val="-3"/>
          <w:sz w:val="22"/>
          <w:szCs w:val="22"/>
          <w:lang w:val="en-US"/>
        </w:rPr>
        <w:t xml:space="preserve"> </w:t>
      </w:r>
      <w:r w:rsidRPr="00B04ADF">
        <w:rPr>
          <w:rFonts w:ascii="Tahoma" w:eastAsiaTheme="minorEastAsia" w:hAnsi="Tahoma" w:cs="Tahoma"/>
          <w:sz w:val="22"/>
          <w:szCs w:val="22"/>
          <w:lang w:val="en-US"/>
        </w:rPr>
        <w:t>art.</w:t>
      </w:r>
      <w:r w:rsidRPr="00B04ADF">
        <w:rPr>
          <w:rFonts w:ascii="Tahoma" w:eastAsiaTheme="minorEastAsia" w:hAnsi="Tahoma" w:cs="Tahoma"/>
          <w:spacing w:val="-2"/>
          <w:sz w:val="22"/>
          <w:szCs w:val="22"/>
          <w:lang w:val="en-US"/>
        </w:rPr>
        <w:t xml:space="preserve"> </w:t>
      </w:r>
      <w:proofErr w:type="gramStart"/>
      <w:r w:rsidRPr="00B04ADF">
        <w:rPr>
          <w:rFonts w:ascii="Tahoma" w:eastAsiaTheme="minorEastAsia" w:hAnsi="Tahoma" w:cs="Tahoma"/>
          <w:sz w:val="22"/>
          <w:szCs w:val="22"/>
          <w:lang w:val="en-US"/>
        </w:rPr>
        <w:t>31</w:t>
      </w:r>
      <w:proofErr w:type="gramEnd"/>
      <w:r w:rsidRPr="00B04ADF">
        <w:rPr>
          <w:rFonts w:ascii="Tahoma" w:eastAsiaTheme="minorEastAsia" w:hAnsi="Tahoma" w:cs="Tahoma"/>
          <w:spacing w:val="-2"/>
          <w:sz w:val="22"/>
          <w:szCs w:val="22"/>
          <w:lang w:val="en-US"/>
        </w:rPr>
        <w:t xml:space="preserve"> </w:t>
      </w:r>
      <w:proofErr w:type="spellStart"/>
      <w:r w:rsidRPr="00B04ADF">
        <w:rPr>
          <w:rFonts w:ascii="Tahoma" w:eastAsiaTheme="minorEastAsia" w:hAnsi="Tahoma" w:cs="Tahoma"/>
          <w:sz w:val="22"/>
          <w:szCs w:val="22"/>
          <w:lang w:val="en-US"/>
        </w:rPr>
        <w:t>alin</w:t>
      </w:r>
      <w:proofErr w:type="spellEnd"/>
      <w:r w:rsidRPr="00B04ADF">
        <w:rPr>
          <w:rFonts w:ascii="Tahoma" w:eastAsiaTheme="minorEastAsia" w:hAnsi="Tahoma" w:cs="Tahoma"/>
          <w:sz w:val="22"/>
          <w:szCs w:val="22"/>
          <w:lang w:val="en-US"/>
        </w:rPr>
        <w:t>.</w:t>
      </w:r>
      <w:r w:rsidRPr="00B04ADF">
        <w:rPr>
          <w:rFonts w:ascii="Tahoma" w:eastAsiaTheme="minorEastAsia" w:hAnsi="Tahoma" w:cs="Tahoma"/>
          <w:spacing w:val="-2"/>
          <w:sz w:val="22"/>
          <w:szCs w:val="22"/>
          <w:lang w:val="en-US"/>
        </w:rPr>
        <w:t xml:space="preserve"> </w:t>
      </w:r>
      <w:r w:rsidRPr="00B04ADF">
        <w:rPr>
          <w:rFonts w:ascii="Tahoma" w:eastAsiaTheme="minorEastAsia" w:hAnsi="Tahoma" w:cs="Tahoma"/>
          <w:sz w:val="22"/>
          <w:szCs w:val="22"/>
          <w:lang w:val="en-US"/>
        </w:rPr>
        <w:t>(1)</w:t>
      </w:r>
      <w:r w:rsidRPr="00B04ADF">
        <w:rPr>
          <w:rFonts w:ascii="Tahoma" w:eastAsiaTheme="minorEastAsia" w:hAnsi="Tahoma" w:cs="Tahoma"/>
          <w:spacing w:val="-3"/>
          <w:sz w:val="22"/>
          <w:szCs w:val="22"/>
          <w:lang w:val="en-US"/>
        </w:rPr>
        <w:t xml:space="preserve"> </w:t>
      </w:r>
      <w:proofErr w:type="gramStart"/>
      <w:r w:rsidRPr="00B04ADF">
        <w:rPr>
          <w:rFonts w:ascii="Tahoma" w:eastAsiaTheme="minorEastAsia" w:hAnsi="Tahoma" w:cs="Tahoma"/>
          <w:sz w:val="22"/>
          <w:szCs w:val="22"/>
          <w:lang w:val="en-US"/>
        </w:rPr>
        <w:t>din</w:t>
      </w:r>
      <w:proofErr w:type="gramEnd"/>
      <w:r w:rsidRPr="00B04ADF">
        <w:rPr>
          <w:rFonts w:ascii="Tahoma" w:eastAsiaTheme="minorEastAsia" w:hAnsi="Tahoma" w:cs="Tahoma"/>
          <w:spacing w:val="40"/>
          <w:sz w:val="22"/>
          <w:szCs w:val="22"/>
          <w:lang w:val="en-US"/>
        </w:rPr>
        <w:t xml:space="preserve"> </w:t>
      </w:r>
      <w:proofErr w:type="spellStart"/>
      <w:r w:rsidRPr="00B04ADF">
        <w:rPr>
          <w:rFonts w:ascii="Tahoma" w:eastAsiaTheme="minorEastAsia" w:hAnsi="Tahoma" w:cs="Tahoma"/>
          <w:sz w:val="22"/>
          <w:szCs w:val="22"/>
          <w:lang w:val="en-US"/>
        </w:rPr>
        <w:t>Legea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nr</w:t>
      </w:r>
      <w:proofErr w:type="spellEnd"/>
      <w:r w:rsidRPr="00B04ADF">
        <w:rPr>
          <w:rFonts w:ascii="Tahoma" w:eastAsiaTheme="minorEastAsia" w:hAnsi="Tahoma" w:cs="Tahoma"/>
          <w:sz w:val="22"/>
          <w:szCs w:val="22"/>
          <w:lang w:val="en-US"/>
        </w:rPr>
        <w:t xml:space="preserve">. </w:t>
      </w:r>
      <w:proofErr w:type="gramStart"/>
      <w:r w:rsidRPr="00B04ADF">
        <w:rPr>
          <w:rFonts w:ascii="Tahoma" w:eastAsiaTheme="minorEastAsia" w:hAnsi="Tahoma" w:cs="Tahoma"/>
          <w:sz w:val="22"/>
          <w:szCs w:val="22"/>
          <w:lang w:val="en-US"/>
        </w:rPr>
        <w:t>153/2017</w:t>
      </w:r>
      <w:proofErr w:type="gram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privind</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salarizarea</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personalului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plătit</w:t>
      </w:r>
      <w:proofErr w:type="spellEnd"/>
      <w:r w:rsidRPr="00B04ADF">
        <w:rPr>
          <w:rFonts w:ascii="Tahoma" w:eastAsiaTheme="minorEastAsia" w:hAnsi="Tahoma" w:cs="Tahoma"/>
          <w:sz w:val="22"/>
          <w:szCs w:val="22"/>
          <w:lang w:val="en-US"/>
        </w:rPr>
        <w:t xml:space="preserve"> din </w:t>
      </w:r>
      <w:proofErr w:type="spellStart"/>
      <w:r w:rsidRPr="00B04ADF">
        <w:rPr>
          <w:rFonts w:ascii="Tahoma" w:eastAsiaTheme="minorEastAsia" w:hAnsi="Tahoma" w:cs="Tahoma"/>
          <w:sz w:val="22"/>
          <w:szCs w:val="22"/>
          <w:lang w:val="en-US"/>
        </w:rPr>
        <w:t>fonduri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publice</w:t>
      </w:r>
      <w:proofErr w:type="spellEnd"/>
      <w:r w:rsidRPr="00B04ADF">
        <w:rPr>
          <w:rFonts w:ascii="Tahoma" w:eastAsiaTheme="minorEastAsia" w:hAnsi="Tahoma" w:cs="Tahoma"/>
          <w:sz w:val="22"/>
          <w:szCs w:val="22"/>
          <w:lang w:val="en-US"/>
        </w:rPr>
        <w:t xml:space="preserve">, cu </w:t>
      </w:r>
      <w:proofErr w:type="spellStart"/>
      <w:r w:rsidRPr="00B04ADF">
        <w:rPr>
          <w:rFonts w:ascii="Tahoma" w:eastAsiaTheme="minorEastAsia" w:hAnsi="Tahoma" w:cs="Tahoma"/>
          <w:sz w:val="22"/>
          <w:szCs w:val="22"/>
          <w:lang w:val="en-US"/>
        </w:rPr>
        <w:t>modificările</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și</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completările</w:t>
      </w:r>
      <w:proofErr w:type="spellEnd"/>
      <w:r w:rsidRPr="00B04ADF">
        <w:rPr>
          <w:rFonts w:ascii="Tahoma" w:eastAsiaTheme="minorEastAsia" w:hAnsi="Tahoma" w:cs="Tahoma"/>
          <w:sz w:val="22"/>
          <w:szCs w:val="22"/>
          <w:lang w:val="en-US"/>
        </w:rPr>
        <w:t xml:space="preserve"> </w:t>
      </w:r>
      <w:proofErr w:type="spellStart"/>
      <w:r w:rsidRPr="00B04ADF">
        <w:rPr>
          <w:rFonts w:ascii="Tahoma" w:eastAsiaTheme="minorEastAsia" w:hAnsi="Tahoma" w:cs="Tahoma"/>
          <w:sz w:val="22"/>
          <w:szCs w:val="22"/>
          <w:lang w:val="en-US"/>
        </w:rPr>
        <w:t>ulterioare</w:t>
      </w:r>
      <w:proofErr w:type="spellEnd"/>
      <w:r w:rsidRPr="00B04ADF">
        <w:rPr>
          <w:rFonts w:ascii="Tahoma" w:eastAsiaTheme="minorEastAsia" w:hAnsi="Tahoma" w:cs="Tahoma"/>
          <w:sz w:val="22"/>
          <w:szCs w:val="22"/>
          <w:lang w:val="en-US"/>
        </w:rPr>
        <w:t>,</w:t>
      </w:r>
      <w:r w:rsidRPr="00B04ADF">
        <w:rPr>
          <w:rFonts w:ascii="Tahoma" w:eastAsiaTheme="minorEastAsia" w:hAnsi="Tahoma" w:cs="Tahoma"/>
          <w:spacing w:val="40"/>
          <w:sz w:val="22"/>
          <w:szCs w:val="22"/>
          <w:lang w:val="en-US"/>
        </w:rPr>
        <w:t xml:space="preserve"> </w:t>
      </w:r>
      <w:proofErr w:type="spellStart"/>
      <w:r w:rsidRPr="00B04ADF">
        <w:rPr>
          <w:rFonts w:ascii="Tahoma" w:eastAsiaTheme="minorEastAsia" w:hAnsi="Tahoma" w:cs="Tahoma"/>
          <w:spacing w:val="-2"/>
          <w:sz w:val="22"/>
          <w:szCs w:val="22"/>
          <w:lang w:val="en-US"/>
        </w:rPr>
        <w:t>astfel</w:t>
      </w:r>
      <w:proofErr w:type="spellEnd"/>
      <w:r w:rsidRPr="00B04ADF">
        <w:rPr>
          <w:rFonts w:ascii="Tahoma" w:eastAsiaTheme="minorEastAsia" w:hAnsi="Tahoma" w:cs="Tahoma"/>
          <w:spacing w:val="-2"/>
          <w:sz w:val="22"/>
          <w:szCs w:val="22"/>
          <w:lang w:val="en-US"/>
        </w:rPr>
        <w:t>:</w:t>
      </w:r>
    </w:p>
    <w:p w:rsidR="004A118C" w:rsidRDefault="004A118C" w:rsidP="00E14036">
      <w:pPr>
        <w:rPr>
          <w:rFonts w:ascii="Tahoma" w:hAnsi="Tahoma" w:cs="Tahoma"/>
          <w:b/>
          <w:sz w:val="22"/>
          <w:szCs w:val="22"/>
        </w:rPr>
      </w:pPr>
    </w:p>
    <w:p w:rsidR="00E14036" w:rsidRPr="00B04ADF" w:rsidRDefault="00E14036" w:rsidP="00E14036">
      <w:pPr>
        <w:rPr>
          <w:rFonts w:ascii="Tahoma" w:hAnsi="Tahoma" w:cs="Tahoma"/>
          <w:b/>
          <w:sz w:val="22"/>
          <w:szCs w:val="22"/>
          <w:highlight w:val="yellow"/>
        </w:rPr>
      </w:pPr>
      <w:r w:rsidRPr="00B04ADF">
        <w:rPr>
          <w:rFonts w:ascii="Tahoma" w:hAnsi="Tahoma" w:cs="Tahoma"/>
          <w:b/>
          <w:sz w:val="22"/>
          <w:szCs w:val="22"/>
        </w:rPr>
        <w:t xml:space="preserve">Condiții de participare la concurs: </w:t>
      </w:r>
    </w:p>
    <w:p w:rsidR="00E14036" w:rsidRPr="00B04ADF" w:rsidRDefault="00E14036" w:rsidP="00E14036">
      <w:pPr>
        <w:spacing w:after="0"/>
        <w:rPr>
          <w:rFonts w:ascii="Tahoma" w:hAnsi="Tahoma" w:cs="Tahoma"/>
          <w:sz w:val="22"/>
          <w:szCs w:val="22"/>
          <w:shd w:val="clear" w:color="auto" w:fill="FFFFFF"/>
        </w:rPr>
      </w:pPr>
      <w:r w:rsidRPr="00B04ADF">
        <w:rPr>
          <w:rFonts w:ascii="Tahoma" w:hAnsi="Tahoma" w:cs="Tahoma"/>
          <w:sz w:val="22"/>
          <w:szCs w:val="22"/>
          <w:shd w:val="clear" w:color="auto" w:fill="FFFFFF"/>
        </w:rPr>
        <w:t>Poate ocupa un post vacant sau temporar vacant persoana care îndeplinește condițiile prevăzute de </w:t>
      </w:r>
      <w:hyperlink r:id="rId8" w:history="1">
        <w:r w:rsidRPr="00B04ADF">
          <w:rPr>
            <w:rStyle w:val="Hyperlink"/>
            <w:rFonts w:ascii="Tahoma" w:hAnsi="Tahoma" w:cs="Tahoma"/>
            <w:color w:val="auto"/>
            <w:sz w:val="22"/>
            <w:szCs w:val="22"/>
            <w:bdr w:val="none" w:sz="0" w:space="0" w:color="auto" w:frame="1"/>
            <w:shd w:val="clear" w:color="auto" w:fill="FFFFFF"/>
          </w:rPr>
          <w:t>Legea nr. 53/2003 - Codul muncii, republicată</w:t>
        </w:r>
      </w:hyperlink>
      <w:r w:rsidRPr="00B04ADF">
        <w:rPr>
          <w:rFonts w:ascii="Tahoma" w:hAnsi="Tahoma" w:cs="Tahoma"/>
          <w:sz w:val="22"/>
          <w:szCs w:val="22"/>
          <w:shd w:val="clear" w:color="auto" w:fill="FFFFFF"/>
        </w:rPr>
        <w:t>, cu modificările și completările ulterioare, și cerințele specifice prevăzute la </w:t>
      </w:r>
      <w:hyperlink r:id="rId9" w:history="1">
        <w:r w:rsidRPr="00B04ADF">
          <w:rPr>
            <w:rStyle w:val="Hyperlink"/>
            <w:rFonts w:ascii="Tahoma" w:hAnsi="Tahoma" w:cs="Tahoma"/>
            <w:color w:val="auto"/>
            <w:sz w:val="22"/>
            <w:szCs w:val="22"/>
            <w:bdr w:val="none" w:sz="0" w:space="0" w:color="auto" w:frame="1"/>
            <w:shd w:val="clear" w:color="auto" w:fill="FFFFFF"/>
          </w:rPr>
          <w:t>art. 542 alin. (1)</w:t>
        </w:r>
      </w:hyperlink>
      <w:r w:rsidRPr="00B04ADF">
        <w:rPr>
          <w:rFonts w:ascii="Tahoma" w:hAnsi="Tahoma" w:cs="Tahoma"/>
          <w:sz w:val="22"/>
          <w:szCs w:val="22"/>
          <w:shd w:val="clear" w:color="auto" w:fill="FFFFFF"/>
        </w:rPr>
        <w:t> și </w:t>
      </w:r>
      <w:hyperlink r:id="rId10" w:history="1">
        <w:r w:rsidRPr="00B04ADF">
          <w:rPr>
            <w:rStyle w:val="Hyperlink"/>
            <w:rFonts w:ascii="Tahoma" w:hAnsi="Tahoma" w:cs="Tahoma"/>
            <w:color w:val="auto"/>
            <w:sz w:val="22"/>
            <w:szCs w:val="22"/>
            <w:bdr w:val="none" w:sz="0" w:space="0" w:color="auto" w:frame="1"/>
            <w:shd w:val="clear" w:color="auto" w:fill="FFFFFF"/>
          </w:rPr>
          <w:t>(2) din Ordonanța de urgență a Guvernului nr. 57/2019 privind Codul administrativ</w:t>
        </w:r>
      </w:hyperlink>
      <w:r w:rsidRPr="00B04ADF">
        <w:rPr>
          <w:rFonts w:ascii="Tahoma" w:hAnsi="Tahoma" w:cs="Tahoma"/>
          <w:sz w:val="22"/>
          <w:szCs w:val="22"/>
          <w:shd w:val="clear" w:color="auto" w:fill="FFFFFF"/>
        </w:rPr>
        <w:t>, cu modificările și completările ulterioare:</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a)</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are cetățenia română sau cetățenia unui alt stat membru al Uniunii Europene, a unui stat parte la Acordul privind Spațiul Economic European (SEE) sau cetățenia Confederației Elvețiene;</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b)</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cunoaște limba română, scris și vorbit;</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c)</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are capacitate de muncă în conformitate cu prevederile </w:t>
      </w:r>
      <w:hyperlink r:id="rId11" w:history="1">
        <w:r w:rsidRPr="00B04ADF">
          <w:rPr>
            <w:rStyle w:val="Hyperlink"/>
            <w:rFonts w:ascii="Tahoma" w:hAnsi="Tahoma" w:cs="Tahoma"/>
            <w:color w:val="auto"/>
            <w:sz w:val="22"/>
            <w:szCs w:val="22"/>
            <w:bdr w:val="none" w:sz="0" w:space="0" w:color="auto" w:frame="1"/>
            <w:shd w:val="clear" w:color="auto" w:fill="FFFFFF"/>
          </w:rPr>
          <w:t>Legii nr. 53/2003 - Codul muncii, republicată</w:t>
        </w:r>
      </w:hyperlink>
      <w:r w:rsidRPr="00B04ADF">
        <w:rPr>
          <w:rStyle w:val="slitbdy"/>
          <w:rFonts w:ascii="Tahoma" w:hAnsi="Tahoma" w:cs="Tahoma"/>
          <w:sz w:val="22"/>
          <w:szCs w:val="22"/>
          <w:bdr w:val="none" w:sz="0" w:space="0" w:color="auto" w:frame="1"/>
          <w:shd w:val="clear" w:color="auto" w:fill="FFFFFF"/>
        </w:rPr>
        <w:t>, cu modificările și completările ulterioare;</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d)</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are o stare de sănătate corespunzătoare postului pentru care candidează, atestată pe baza adeverinței medicale eliberate de medicul de familie sau de unitățile sanitare abilitate;</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e)</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îndeplinește condițiile de studii, de vechime în specialitate și, după caz, alte condiții specifice potrivit cerințelor postului scos la concurs;</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f)</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E14036" w:rsidRPr="00B04ADF" w:rsidRDefault="00E14036" w:rsidP="00E14036">
      <w:pPr>
        <w:spacing w:after="0"/>
        <w:rPr>
          <w:rStyle w:val="slitbdy"/>
          <w:rFonts w:ascii="Tahoma" w:hAnsi="Tahoma" w:cs="Tahoma"/>
          <w:sz w:val="22"/>
          <w:szCs w:val="22"/>
          <w:bdr w:val="none" w:sz="0" w:space="0" w:color="auto" w:frame="1"/>
          <w:shd w:val="clear" w:color="auto" w:fill="FFFFFF"/>
        </w:rPr>
      </w:pPr>
      <w:r w:rsidRPr="00B04ADF">
        <w:rPr>
          <w:rStyle w:val="slitttl"/>
          <w:rFonts w:ascii="Tahoma" w:hAnsi="Tahoma" w:cs="Tahoma"/>
          <w:b/>
          <w:bCs/>
          <w:sz w:val="22"/>
          <w:szCs w:val="22"/>
          <w:bdr w:val="none" w:sz="0" w:space="0" w:color="auto" w:frame="1"/>
          <w:shd w:val="clear" w:color="auto" w:fill="FFFFFF"/>
        </w:rPr>
        <w:t>g)</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E14036" w:rsidRPr="00B04ADF" w:rsidRDefault="00E14036" w:rsidP="00E14036">
      <w:pPr>
        <w:spacing w:after="0"/>
        <w:rPr>
          <w:rFonts w:ascii="Tahoma" w:hAnsi="Tahoma" w:cs="Tahoma"/>
          <w:sz w:val="22"/>
          <w:szCs w:val="22"/>
          <w:highlight w:val="yellow"/>
        </w:rPr>
      </w:pPr>
      <w:r w:rsidRPr="00B04ADF">
        <w:rPr>
          <w:rStyle w:val="slitttl"/>
          <w:rFonts w:ascii="Tahoma" w:hAnsi="Tahoma" w:cs="Tahoma"/>
          <w:b/>
          <w:bCs/>
          <w:sz w:val="22"/>
          <w:szCs w:val="22"/>
          <w:bdr w:val="none" w:sz="0" w:space="0" w:color="auto" w:frame="1"/>
          <w:shd w:val="clear" w:color="auto" w:fill="FFFFFF"/>
        </w:rPr>
        <w:t>h)</w:t>
      </w:r>
      <w:r w:rsidRPr="00B04ADF">
        <w:rPr>
          <w:rStyle w:val="slit"/>
          <w:rFonts w:ascii="Tahoma" w:hAnsi="Tahoma" w:cs="Tahoma"/>
          <w:sz w:val="22"/>
          <w:szCs w:val="22"/>
          <w:bdr w:val="dotted" w:sz="6" w:space="0" w:color="FEFEFE" w:frame="1"/>
          <w:shd w:val="clear" w:color="auto" w:fill="FFFFFF"/>
        </w:rPr>
        <w:t> </w:t>
      </w:r>
      <w:r w:rsidRPr="00B04ADF">
        <w:rPr>
          <w:rStyle w:val="slitbdy"/>
          <w:rFonts w:ascii="Tahoma" w:hAnsi="Tahoma" w:cs="Tahoma"/>
          <w:sz w:val="22"/>
          <w:szCs w:val="22"/>
          <w:bdr w:val="none" w:sz="0" w:space="0" w:color="auto" w:frame="1"/>
          <w:shd w:val="clear" w:color="auto" w:fill="FFFFFF"/>
        </w:rPr>
        <w:t>nu a comis infracțiunile prevăzute la </w:t>
      </w:r>
      <w:hyperlink r:id="rId12" w:history="1">
        <w:r w:rsidRPr="00B04ADF">
          <w:rPr>
            <w:rStyle w:val="Hyperlink"/>
            <w:rFonts w:ascii="Tahoma" w:hAnsi="Tahoma" w:cs="Tahoma"/>
            <w:color w:val="auto"/>
            <w:sz w:val="22"/>
            <w:szCs w:val="22"/>
            <w:bdr w:val="none" w:sz="0" w:space="0" w:color="auto" w:frame="1"/>
            <w:shd w:val="clear" w:color="auto" w:fill="FFFFFF"/>
          </w:rPr>
          <w:t>art. 1 alin. (2) din Legea nr. 118/2019</w:t>
        </w:r>
      </w:hyperlink>
      <w:r w:rsidRPr="00B04ADF">
        <w:rPr>
          <w:rStyle w:val="slitbdy"/>
          <w:rFonts w:ascii="Tahoma" w:hAnsi="Tahoma" w:cs="Tahoma"/>
          <w:sz w:val="22"/>
          <w:szCs w:val="22"/>
          <w:bdr w:val="none" w:sz="0" w:space="0" w:color="auto" w:frame="1"/>
          <w:shd w:val="clear" w:color="auto" w:fill="FFFFFF"/>
        </w:rPr>
        <w:t> privind Registrul național automatizat cu privire la persoanele care au comis infracțiuni sexuale, de exploatare a unor persoane sau asupra minorilor, precum și pentru completarea </w:t>
      </w:r>
      <w:hyperlink r:id="rId13" w:history="1">
        <w:r w:rsidRPr="00B04ADF">
          <w:rPr>
            <w:rStyle w:val="Hyperlink"/>
            <w:rFonts w:ascii="Tahoma" w:hAnsi="Tahoma" w:cs="Tahoma"/>
            <w:color w:val="auto"/>
            <w:sz w:val="22"/>
            <w:szCs w:val="22"/>
            <w:bdr w:val="none" w:sz="0" w:space="0" w:color="auto" w:frame="1"/>
            <w:shd w:val="clear" w:color="auto" w:fill="FFFFFF"/>
          </w:rPr>
          <w:t>Legii nr. 76/2008</w:t>
        </w:r>
      </w:hyperlink>
      <w:r w:rsidRPr="00B04ADF">
        <w:rPr>
          <w:rStyle w:val="slitbdy"/>
          <w:rFonts w:ascii="Tahoma" w:hAnsi="Tahoma" w:cs="Tahoma"/>
          <w:sz w:val="22"/>
          <w:szCs w:val="22"/>
          <w:bdr w:val="none" w:sz="0" w:space="0" w:color="auto" w:frame="1"/>
          <w:shd w:val="clear" w:color="auto" w:fill="FFFFFF"/>
        </w:rPr>
        <w:t> privind organizarea și funcționarea Sistemului Național de Date Genetice Judiciare, cu modificările ulterioare, pentru domeniile prevăzute la </w:t>
      </w:r>
      <w:r w:rsidRPr="00B04ADF">
        <w:rPr>
          <w:rStyle w:val="slgi"/>
          <w:rFonts w:ascii="Tahoma" w:hAnsi="Tahoma" w:cs="Tahoma"/>
          <w:sz w:val="22"/>
          <w:szCs w:val="22"/>
          <w:u w:val="single"/>
          <w:bdr w:val="none" w:sz="0" w:space="0" w:color="auto" w:frame="1"/>
          <w:shd w:val="clear" w:color="auto" w:fill="FFFFFF"/>
        </w:rPr>
        <w:t>art. 35 alin. (1) lit. h)</w:t>
      </w:r>
      <w:r w:rsidRPr="00B04ADF">
        <w:rPr>
          <w:rStyle w:val="slitbdy"/>
          <w:rFonts w:ascii="Tahoma" w:hAnsi="Tahoma" w:cs="Tahoma"/>
          <w:sz w:val="22"/>
          <w:szCs w:val="22"/>
          <w:bdr w:val="none" w:sz="0" w:space="0" w:color="auto" w:frame="1"/>
          <w:shd w:val="clear" w:color="auto" w:fill="FFFFFF"/>
        </w:rPr>
        <w:t>.</w:t>
      </w:r>
    </w:p>
    <w:p w:rsidR="00E14036" w:rsidRPr="00B04ADF" w:rsidRDefault="00E14036" w:rsidP="00E14036">
      <w:pPr>
        <w:spacing w:after="0"/>
        <w:rPr>
          <w:rFonts w:ascii="Tahoma" w:hAnsi="Tahoma" w:cs="Tahoma"/>
          <w:sz w:val="22"/>
          <w:szCs w:val="22"/>
          <w:highlight w:val="yellow"/>
        </w:rPr>
      </w:pPr>
    </w:p>
    <w:p w:rsidR="00E14036" w:rsidRPr="00B04ADF" w:rsidRDefault="00E14036" w:rsidP="00E14036">
      <w:pPr>
        <w:tabs>
          <w:tab w:val="left" w:pos="-142"/>
        </w:tabs>
        <w:ind w:left="-270" w:hanging="14"/>
        <w:rPr>
          <w:rFonts w:ascii="Tahoma" w:hAnsi="Tahoma" w:cs="Tahoma"/>
          <w:sz w:val="22"/>
          <w:szCs w:val="22"/>
        </w:rPr>
      </w:pPr>
      <w:r w:rsidRPr="00B04ADF">
        <w:rPr>
          <w:rFonts w:ascii="Tahoma" w:hAnsi="Tahoma" w:cs="Tahoma"/>
          <w:b/>
          <w:sz w:val="22"/>
          <w:szCs w:val="22"/>
        </w:rPr>
        <w:tab/>
        <w:t xml:space="preserve">Condițiile specifice pentru ocuparea postului de Auditor </w:t>
      </w:r>
      <w:proofErr w:type="spellStart"/>
      <w:r w:rsidRPr="00B04ADF">
        <w:rPr>
          <w:rFonts w:ascii="Tahoma" w:hAnsi="Tahoma" w:cs="Tahoma"/>
          <w:b/>
          <w:sz w:val="22"/>
          <w:szCs w:val="22"/>
        </w:rPr>
        <w:t>gr.IA</w:t>
      </w:r>
      <w:proofErr w:type="spellEnd"/>
      <w:r w:rsidRPr="00B04ADF">
        <w:rPr>
          <w:rFonts w:ascii="Tahoma" w:hAnsi="Tahoma" w:cs="Tahoma"/>
          <w:b/>
          <w:sz w:val="22"/>
          <w:szCs w:val="22"/>
        </w:rPr>
        <w:t>(1 post):</w:t>
      </w:r>
    </w:p>
    <w:p w:rsidR="00E14036" w:rsidRPr="00B04ADF" w:rsidRDefault="00E14036" w:rsidP="00B04ADF">
      <w:pPr>
        <w:shd w:val="clear" w:color="auto" w:fill="FFFFFF"/>
        <w:spacing w:after="0" w:line="240" w:lineRule="auto"/>
        <w:ind w:right="396" w:firstLine="0"/>
        <w:rPr>
          <w:rFonts w:ascii="Tahoma" w:hAnsi="Tahoma" w:cs="Tahoma"/>
          <w:sz w:val="22"/>
          <w:szCs w:val="22"/>
        </w:rPr>
      </w:pPr>
      <w:r w:rsidRPr="00B04ADF">
        <w:rPr>
          <w:rFonts w:ascii="Tahoma" w:hAnsi="Tahoma" w:cs="Tahoma"/>
          <w:sz w:val="22"/>
          <w:szCs w:val="22"/>
        </w:rPr>
        <w:t xml:space="preserve">- studii universitare, absolvite cu diplomă de </w:t>
      </w:r>
      <w:proofErr w:type="spellStart"/>
      <w:r w:rsidRPr="00B04ADF">
        <w:rPr>
          <w:rFonts w:ascii="Tahoma" w:hAnsi="Tahoma" w:cs="Tahoma"/>
          <w:sz w:val="22"/>
          <w:szCs w:val="22"/>
        </w:rPr>
        <w:t>licenţă</w:t>
      </w:r>
      <w:proofErr w:type="spellEnd"/>
      <w:r w:rsidRPr="00B04ADF">
        <w:rPr>
          <w:rFonts w:ascii="Tahoma" w:hAnsi="Tahoma" w:cs="Tahoma"/>
          <w:sz w:val="22"/>
          <w:szCs w:val="22"/>
        </w:rPr>
        <w:t xml:space="preserve"> sau echivalentă în domeniul științe    </w:t>
      </w:r>
    </w:p>
    <w:p w:rsidR="00E14036" w:rsidRPr="00B04ADF" w:rsidRDefault="00E14036" w:rsidP="00E14036">
      <w:pPr>
        <w:shd w:val="clear" w:color="auto" w:fill="FFFFFF"/>
        <w:spacing w:after="0" w:line="240" w:lineRule="auto"/>
        <w:ind w:right="396" w:firstLine="0"/>
        <w:rPr>
          <w:rFonts w:ascii="Tahoma" w:hAnsi="Tahoma" w:cs="Tahoma"/>
          <w:sz w:val="22"/>
          <w:szCs w:val="22"/>
        </w:rPr>
      </w:pPr>
      <w:r w:rsidRPr="00B04ADF">
        <w:rPr>
          <w:rFonts w:ascii="Tahoma" w:hAnsi="Tahoma" w:cs="Tahoma"/>
          <w:sz w:val="22"/>
          <w:szCs w:val="22"/>
        </w:rPr>
        <w:t xml:space="preserve">  economice/științe administrative;</w:t>
      </w:r>
    </w:p>
    <w:p w:rsidR="00E14036" w:rsidRPr="00B04ADF" w:rsidRDefault="00E14036" w:rsidP="00B04ADF">
      <w:pPr>
        <w:shd w:val="clear" w:color="auto" w:fill="FFFFFF"/>
        <w:spacing w:after="0" w:line="240" w:lineRule="auto"/>
        <w:ind w:right="396" w:firstLine="0"/>
        <w:rPr>
          <w:rFonts w:ascii="Tahoma" w:hAnsi="Tahoma" w:cs="Tahoma"/>
          <w:sz w:val="22"/>
          <w:szCs w:val="22"/>
        </w:rPr>
      </w:pPr>
      <w:r w:rsidRPr="00B04ADF">
        <w:rPr>
          <w:rFonts w:ascii="Tahoma" w:hAnsi="Tahoma" w:cs="Tahoma"/>
          <w:sz w:val="22"/>
          <w:szCs w:val="22"/>
        </w:rPr>
        <w:t>- vechime în muncă minimum 7 ani;</w:t>
      </w:r>
    </w:p>
    <w:p w:rsidR="00E14036" w:rsidRPr="00B04ADF" w:rsidRDefault="00E14036" w:rsidP="00E14036">
      <w:pPr>
        <w:shd w:val="clear" w:color="auto" w:fill="FFFFFF"/>
        <w:spacing w:after="0" w:line="240" w:lineRule="auto"/>
        <w:ind w:right="396" w:firstLine="0"/>
        <w:rPr>
          <w:rFonts w:ascii="Tahoma" w:hAnsi="Tahoma" w:cs="Tahoma"/>
          <w:sz w:val="22"/>
          <w:szCs w:val="22"/>
        </w:rPr>
      </w:pPr>
      <w:r w:rsidRPr="00B04ADF">
        <w:rPr>
          <w:rFonts w:ascii="Tahoma" w:hAnsi="Tahoma" w:cs="Tahoma"/>
          <w:sz w:val="22"/>
          <w:szCs w:val="22"/>
        </w:rPr>
        <w:t>- vechime în s</w:t>
      </w:r>
      <w:r w:rsidR="00E20FB2">
        <w:rPr>
          <w:rFonts w:ascii="Tahoma" w:hAnsi="Tahoma" w:cs="Tahoma"/>
          <w:sz w:val="22"/>
          <w:szCs w:val="22"/>
        </w:rPr>
        <w:t>pecialitatea studiilor minimum 3</w:t>
      </w:r>
      <w:r w:rsidRPr="00B04ADF">
        <w:rPr>
          <w:rFonts w:ascii="Tahoma" w:hAnsi="Tahoma" w:cs="Tahoma"/>
          <w:sz w:val="22"/>
          <w:szCs w:val="22"/>
        </w:rPr>
        <w:t xml:space="preserve"> ani;</w:t>
      </w:r>
    </w:p>
    <w:p w:rsidR="00E14036" w:rsidRPr="00B04ADF" w:rsidRDefault="00E14036" w:rsidP="00B04ADF">
      <w:pPr>
        <w:spacing w:after="0"/>
        <w:ind w:firstLine="0"/>
        <w:rPr>
          <w:rFonts w:ascii="Tahoma" w:hAnsi="Tahoma" w:cs="Tahoma"/>
          <w:sz w:val="22"/>
          <w:szCs w:val="22"/>
        </w:rPr>
      </w:pPr>
      <w:r w:rsidRPr="00B04ADF">
        <w:rPr>
          <w:rFonts w:ascii="Tahoma" w:hAnsi="Tahoma" w:cs="Tahoma"/>
          <w:bCs/>
          <w:sz w:val="22"/>
          <w:szCs w:val="22"/>
        </w:rPr>
        <w:t xml:space="preserve">- </w:t>
      </w:r>
      <w:r w:rsidRPr="00B04ADF">
        <w:rPr>
          <w:rFonts w:ascii="Tahoma" w:hAnsi="Tahoma" w:cs="Tahoma"/>
          <w:sz w:val="22"/>
          <w:szCs w:val="22"/>
        </w:rPr>
        <w:t>cunoștințe avansate limba engleză – scris, citit, vorbit;</w:t>
      </w:r>
    </w:p>
    <w:p w:rsidR="00E14036" w:rsidRPr="00B04ADF" w:rsidRDefault="00E14036" w:rsidP="00B04ADF">
      <w:pPr>
        <w:spacing w:after="0"/>
        <w:ind w:firstLine="0"/>
        <w:rPr>
          <w:rFonts w:ascii="Tahoma" w:hAnsi="Tahoma" w:cs="Tahoma"/>
          <w:sz w:val="22"/>
          <w:szCs w:val="22"/>
        </w:rPr>
      </w:pPr>
      <w:r w:rsidRPr="00B04ADF">
        <w:rPr>
          <w:rFonts w:ascii="Tahoma" w:hAnsi="Tahoma" w:cs="Tahoma"/>
          <w:sz w:val="22"/>
          <w:szCs w:val="22"/>
        </w:rPr>
        <w:t>- durata normală a timpului de lucru ( 8h/zi, respectiv 40 h/săptămână).</w:t>
      </w:r>
    </w:p>
    <w:p w:rsidR="00E14036" w:rsidRPr="00B04ADF" w:rsidRDefault="00E14036" w:rsidP="00E14036">
      <w:pPr>
        <w:rPr>
          <w:rFonts w:ascii="Tahoma" w:hAnsi="Tahoma" w:cs="Tahoma"/>
          <w:b/>
          <w:sz w:val="22"/>
          <w:szCs w:val="22"/>
        </w:rPr>
      </w:pPr>
    </w:p>
    <w:p w:rsidR="00E14036" w:rsidRPr="00B04ADF" w:rsidRDefault="00E14036" w:rsidP="00B04ADF">
      <w:pPr>
        <w:ind w:firstLine="0"/>
        <w:rPr>
          <w:rFonts w:ascii="Tahoma" w:hAnsi="Tahoma" w:cs="Tahoma"/>
          <w:sz w:val="22"/>
          <w:szCs w:val="22"/>
        </w:rPr>
      </w:pPr>
      <w:r w:rsidRPr="00B04ADF">
        <w:rPr>
          <w:rFonts w:ascii="Tahoma" w:hAnsi="Tahoma" w:cs="Tahoma"/>
          <w:b/>
          <w:sz w:val="22"/>
          <w:szCs w:val="22"/>
        </w:rPr>
        <w:t>Alte condiții/cerințe specifice</w:t>
      </w:r>
      <w:r w:rsidRPr="00B04ADF">
        <w:rPr>
          <w:rFonts w:ascii="Tahoma" w:hAnsi="Tahoma" w:cs="Tahoma"/>
          <w:sz w:val="22"/>
          <w:szCs w:val="22"/>
        </w:rPr>
        <w:t xml:space="preserve">: </w:t>
      </w:r>
    </w:p>
    <w:p w:rsidR="00E14036" w:rsidRPr="00B04ADF" w:rsidRDefault="00E14036" w:rsidP="00E14036">
      <w:pPr>
        <w:shd w:val="clear" w:color="auto" w:fill="FFFFFF"/>
        <w:spacing w:after="0" w:line="240" w:lineRule="auto"/>
        <w:ind w:right="396" w:firstLine="0"/>
        <w:rPr>
          <w:rFonts w:ascii="Tahoma" w:hAnsi="Tahoma" w:cs="Tahoma"/>
          <w:sz w:val="22"/>
          <w:szCs w:val="22"/>
        </w:rPr>
      </w:pPr>
      <w:r w:rsidRPr="00B04ADF">
        <w:rPr>
          <w:rFonts w:ascii="Tahoma" w:hAnsi="Tahoma" w:cs="Tahoma"/>
          <w:sz w:val="22"/>
          <w:szCs w:val="22"/>
        </w:rPr>
        <w:t>- vechime pe un post similar în administrație publică minimum 5 ani.</w:t>
      </w:r>
    </w:p>
    <w:p w:rsidR="00E14036" w:rsidRPr="00B04ADF" w:rsidRDefault="00E14036" w:rsidP="00B04ADF">
      <w:pPr>
        <w:spacing w:after="0"/>
        <w:ind w:firstLine="0"/>
        <w:rPr>
          <w:rFonts w:ascii="Tahoma" w:hAnsi="Tahoma" w:cs="Tahoma"/>
          <w:sz w:val="22"/>
          <w:szCs w:val="22"/>
        </w:rPr>
      </w:pPr>
      <w:r w:rsidRPr="00B04ADF">
        <w:rPr>
          <w:rFonts w:ascii="Tahoma" w:hAnsi="Tahoma" w:cs="Tahoma"/>
          <w:sz w:val="22"/>
          <w:szCs w:val="22"/>
        </w:rPr>
        <w:t xml:space="preserve">- cunoștințe operare MS Office; </w:t>
      </w:r>
    </w:p>
    <w:p w:rsidR="00E14036" w:rsidRPr="00B04ADF" w:rsidRDefault="00E14036" w:rsidP="00B04ADF">
      <w:pPr>
        <w:spacing w:after="0"/>
        <w:ind w:firstLine="0"/>
        <w:rPr>
          <w:rFonts w:ascii="Tahoma" w:hAnsi="Tahoma" w:cs="Tahoma"/>
          <w:sz w:val="22"/>
          <w:szCs w:val="22"/>
        </w:rPr>
      </w:pPr>
      <w:r w:rsidRPr="00B04ADF">
        <w:rPr>
          <w:rFonts w:ascii="Tahoma" w:hAnsi="Tahoma" w:cs="Tahoma"/>
          <w:sz w:val="22"/>
          <w:szCs w:val="22"/>
        </w:rPr>
        <w:t xml:space="preserve">- Avizul favorabil al conducătorului Serviciului Audit Public Intern din cadrul </w:t>
      </w:r>
      <w:r w:rsidR="006632C8">
        <w:rPr>
          <w:rFonts w:ascii="Tahoma" w:hAnsi="Tahoma" w:cs="Tahoma"/>
          <w:sz w:val="22"/>
          <w:szCs w:val="22"/>
        </w:rPr>
        <w:t>Ministerului Educației</w:t>
      </w:r>
      <w:r w:rsidRPr="00B04ADF">
        <w:rPr>
          <w:rFonts w:ascii="Tahoma" w:hAnsi="Tahoma" w:cs="Tahoma"/>
          <w:sz w:val="22"/>
          <w:szCs w:val="22"/>
        </w:rPr>
        <w:t>, acordat pentru numirea auditorului, conform preved</w:t>
      </w:r>
      <w:r w:rsidR="006632C8">
        <w:rPr>
          <w:rFonts w:ascii="Tahoma" w:hAnsi="Tahoma" w:cs="Tahoma"/>
          <w:sz w:val="22"/>
          <w:szCs w:val="22"/>
        </w:rPr>
        <w:t>erilor pct. 2.3.5. din Ordinul nr.</w:t>
      </w:r>
      <w:r w:rsidRPr="00B04ADF">
        <w:rPr>
          <w:rFonts w:ascii="Tahoma" w:hAnsi="Tahoma" w:cs="Tahoma"/>
          <w:sz w:val="22"/>
          <w:szCs w:val="22"/>
        </w:rPr>
        <w:t xml:space="preserve"> 5.509/2017 privind </w:t>
      </w:r>
      <w:proofErr w:type="spellStart"/>
      <w:r w:rsidRPr="00B04ADF">
        <w:rPr>
          <w:rFonts w:ascii="Tahoma" w:hAnsi="Tahoma" w:cs="Tahoma"/>
          <w:sz w:val="22"/>
          <w:szCs w:val="22"/>
        </w:rPr>
        <w:t>apobarea</w:t>
      </w:r>
      <w:proofErr w:type="spellEnd"/>
      <w:r w:rsidRPr="00B04ADF">
        <w:rPr>
          <w:rFonts w:ascii="Tahoma" w:hAnsi="Tahoma" w:cs="Tahoma"/>
          <w:sz w:val="22"/>
          <w:szCs w:val="22"/>
        </w:rPr>
        <w:t xml:space="preserve"> Normele metodologice privind organizarea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exercitarea </w:t>
      </w:r>
      <w:proofErr w:type="spellStart"/>
      <w:r w:rsidRPr="00B04ADF">
        <w:rPr>
          <w:rFonts w:ascii="Tahoma" w:hAnsi="Tahoma" w:cs="Tahoma"/>
          <w:sz w:val="22"/>
          <w:szCs w:val="22"/>
        </w:rPr>
        <w:t>activităţii</w:t>
      </w:r>
      <w:proofErr w:type="spellEnd"/>
      <w:r w:rsidRPr="00B04ADF">
        <w:rPr>
          <w:rFonts w:ascii="Tahoma" w:hAnsi="Tahoma" w:cs="Tahoma"/>
          <w:sz w:val="22"/>
          <w:szCs w:val="22"/>
        </w:rPr>
        <w:t xml:space="preserve"> de audit public intern</w:t>
      </w:r>
      <w:r w:rsidR="006632C8">
        <w:rPr>
          <w:rFonts w:ascii="Tahoma" w:hAnsi="Tahoma" w:cs="Tahoma"/>
          <w:sz w:val="22"/>
          <w:szCs w:val="22"/>
        </w:rPr>
        <w:t>.</w:t>
      </w:r>
      <w:r w:rsidRPr="00B04ADF">
        <w:rPr>
          <w:rFonts w:ascii="Tahoma" w:hAnsi="Tahoma" w:cs="Tahoma"/>
          <w:sz w:val="22"/>
          <w:szCs w:val="22"/>
        </w:rPr>
        <w:t xml:space="preserve"> În vederea obținerii avizului pentru funcția de auditor, candidații vor depune un</w:t>
      </w:r>
      <w:r w:rsidR="00DA0811">
        <w:rPr>
          <w:rFonts w:ascii="Tahoma" w:hAnsi="Tahoma" w:cs="Tahoma"/>
          <w:sz w:val="22"/>
          <w:szCs w:val="22"/>
        </w:rPr>
        <w:t xml:space="preserve"> dosar de avizare în perioada 22 iunie – 13 iulie</w:t>
      </w:r>
      <w:r w:rsidRPr="00B04ADF">
        <w:rPr>
          <w:rFonts w:ascii="Tahoma" w:hAnsi="Tahoma" w:cs="Tahoma"/>
          <w:sz w:val="22"/>
          <w:szCs w:val="22"/>
        </w:rPr>
        <w:t xml:space="preserve"> 2023 la sediul Ministerului Educației, str. G-ral. Berthelot nr. 28-30, sector 1, București. Acesta va cuprinde: curriculum vitae, declarație referitoare la incompatibilitățile auditorilor interni, lucrare în domeniul auditului public intern, 2 scrisori de recomandare de la persoane cu experiență în domeniul auditului intern. Pentru obținerea avizului favorabil se analizează dosarele și se verifică: cunoștințele profesionale în aplicarea normelor, procedurilor și tehnicilor de audit; dacă se cunosc principiile de bază în domeniile: management, economic, drept și tehnologia informației; dacă candidații au cunoștințe suficiente pentru a identifica elementele de iregularitate, de detectare și prevenire a fraudelor; capacitatea de a comunica oral și în scris, de a putea expune clar și convingător obiectivele, constatările și recomandările fiecărei misiuni de audit public intern.</w:t>
      </w:r>
    </w:p>
    <w:p w:rsidR="00E14036" w:rsidRPr="00B04ADF" w:rsidRDefault="00E14036" w:rsidP="00E14036">
      <w:pPr>
        <w:spacing w:after="0"/>
        <w:rPr>
          <w:rFonts w:ascii="Tahoma" w:hAnsi="Tahoma" w:cs="Tahoma"/>
          <w:sz w:val="22"/>
          <w:szCs w:val="22"/>
        </w:rPr>
      </w:pPr>
    </w:p>
    <w:p w:rsidR="00E14036" w:rsidRPr="00B04ADF" w:rsidRDefault="00E14036" w:rsidP="00E14036">
      <w:pPr>
        <w:spacing w:after="0"/>
        <w:ind w:firstLine="0"/>
        <w:rPr>
          <w:rFonts w:ascii="Tahoma" w:hAnsi="Tahoma" w:cs="Tahoma"/>
          <w:sz w:val="22"/>
          <w:szCs w:val="22"/>
        </w:rPr>
      </w:pPr>
      <w:r w:rsidRPr="00B04ADF">
        <w:rPr>
          <w:rFonts w:ascii="Tahoma" w:hAnsi="Tahoma" w:cs="Tahoma"/>
          <w:sz w:val="22"/>
          <w:szCs w:val="22"/>
        </w:rPr>
        <w:t xml:space="preserve">Se vor acorda note și calificative, astfel: </w:t>
      </w:r>
    </w:p>
    <w:p w:rsidR="00E14036" w:rsidRPr="00B04ADF" w:rsidRDefault="00E14036" w:rsidP="00E14036">
      <w:pPr>
        <w:spacing w:after="0"/>
        <w:rPr>
          <w:rFonts w:ascii="Tahoma" w:hAnsi="Tahoma" w:cs="Tahoma"/>
          <w:sz w:val="22"/>
          <w:szCs w:val="22"/>
        </w:rPr>
      </w:pPr>
      <w:r w:rsidRPr="00B04ADF">
        <w:rPr>
          <w:rFonts w:ascii="Tahoma" w:hAnsi="Tahoma" w:cs="Tahoma"/>
          <w:sz w:val="22"/>
          <w:szCs w:val="22"/>
        </w:rPr>
        <w:t xml:space="preserve">a. Slab – medii sub 7; </w:t>
      </w:r>
    </w:p>
    <w:p w:rsidR="00E14036" w:rsidRPr="00B04ADF" w:rsidRDefault="00E14036" w:rsidP="00E14036">
      <w:pPr>
        <w:spacing w:after="0"/>
        <w:rPr>
          <w:rFonts w:ascii="Tahoma" w:hAnsi="Tahoma" w:cs="Tahoma"/>
          <w:sz w:val="22"/>
          <w:szCs w:val="22"/>
        </w:rPr>
      </w:pPr>
      <w:r w:rsidRPr="00B04ADF">
        <w:rPr>
          <w:rFonts w:ascii="Tahoma" w:hAnsi="Tahoma" w:cs="Tahoma"/>
          <w:sz w:val="22"/>
          <w:szCs w:val="22"/>
        </w:rPr>
        <w:t xml:space="preserve">b. Bine – mediii cuprinse între 7 și 9; </w:t>
      </w:r>
    </w:p>
    <w:p w:rsidR="00E14036" w:rsidRPr="00B04ADF" w:rsidRDefault="00E14036" w:rsidP="00E14036">
      <w:pPr>
        <w:spacing w:after="0"/>
        <w:rPr>
          <w:rFonts w:ascii="Tahoma" w:hAnsi="Tahoma" w:cs="Tahoma"/>
          <w:sz w:val="22"/>
          <w:szCs w:val="22"/>
        </w:rPr>
      </w:pPr>
      <w:r w:rsidRPr="00B04ADF">
        <w:rPr>
          <w:rFonts w:ascii="Tahoma" w:hAnsi="Tahoma" w:cs="Tahoma"/>
          <w:sz w:val="22"/>
          <w:szCs w:val="22"/>
        </w:rPr>
        <w:t xml:space="preserve">Foarte bine – medii peste 9. </w:t>
      </w:r>
    </w:p>
    <w:p w:rsidR="00E14036" w:rsidRPr="00B04ADF" w:rsidRDefault="00E14036" w:rsidP="00E14036">
      <w:pPr>
        <w:spacing w:after="0"/>
        <w:ind w:firstLine="0"/>
        <w:rPr>
          <w:rFonts w:ascii="Tahoma" w:hAnsi="Tahoma" w:cs="Tahoma"/>
          <w:sz w:val="22"/>
          <w:szCs w:val="22"/>
        </w:rPr>
      </w:pPr>
      <w:r w:rsidRPr="00B04ADF">
        <w:rPr>
          <w:rFonts w:ascii="Tahoma" w:hAnsi="Tahoma" w:cs="Tahoma"/>
          <w:sz w:val="22"/>
          <w:szCs w:val="22"/>
        </w:rPr>
        <w:t xml:space="preserve"> Avizul este favorabil pentru calificativele foarte bine și bine și nefavorabil pentru cazul în care se obține calificativul slab. Proba suplimentară de avizare a auditorilor interni este probă eliminatorie.</w:t>
      </w:r>
    </w:p>
    <w:p w:rsidR="00E14036" w:rsidRPr="00B04ADF" w:rsidRDefault="00E14036" w:rsidP="00E14036">
      <w:pPr>
        <w:spacing w:after="0"/>
        <w:rPr>
          <w:rFonts w:ascii="Tahoma" w:hAnsi="Tahoma" w:cs="Tahoma"/>
          <w:sz w:val="22"/>
          <w:szCs w:val="22"/>
        </w:rPr>
      </w:pPr>
    </w:p>
    <w:p w:rsidR="00E14036" w:rsidRPr="00B04ADF" w:rsidRDefault="00E14036" w:rsidP="00E14036">
      <w:pPr>
        <w:ind w:hanging="426"/>
        <w:rPr>
          <w:rFonts w:ascii="Tahoma" w:hAnsi="Tahoma" w:cs="Tahoma"/>
          <w:sz w:val="22"/>
          <w:szCs w:val="22"/>
        </w:rPr>
      </w:pPr>
      <w:r w:rsidRPr="00B04ADF">
        <w:rPr>
          <w:rFonts w:ascii="Tahoma" w:hAnsi="Tahoma" w:cs="Tahoma"/>
          <w:sz w:val="22"/>
          <w:szCs w:val="22"/>
        </w:rPr>
        <w:t xml:space="preserve"> </w:t>
      </w:r>
      <w:r w:rsidRPr="00B04ADF">
        <w:rPr>
          <w:rFonts w:ascii="Tahoma" w:hAnsi="Tahoma" w:cs="Tahoma"/>
          <w:b/>
          <w:sz w:val="22"/>
          <w:szCs w:val="22"/>
        </w:rPr>
        <w:t xml:space="preserve"> </w:t>
      </w:r>
      <w:r w:rsidR="004A118C">
        <w:rPr>
          <w:rFonts w:ascii="Tahoma" w:hAnsi="Tahoma" w:cs="Tahoma"/>
          <w:b/>
          <w:sz w:val="22"/>
          <w:szCs w:val="22"/>
        </w:rPr>
        <w:t xml:space="preserve">  </w:t>
      </w:r>
      <w:r w:rsidRPr="00B04ADF">
        <w:rPr>
          <w:rFonts w:ascii="Tahoma" w:hAnsi="Tahoma" w:cs="Tahoma"/>
          <w:sz w:val="22"/>
          <w:szCs w:val="22"/>
        </w:rPr>
        <w:t>Concursul se va desfășura la sediul ANC, conform calendarului următor:</w:t>
      </w:r>
    </w:p>
    <w:p w:rsidR="00DA0811" w:rsidRPr="00FA4732" w:rsidRDefault="00DA0811" w:rsidP="00DA0811">
      <w:pPr>
        <w:numPr>
          <w:ilvl w:val="0"/>
          <w:numId w:val="5"/>
        </w:numPr>
        <w:shd w:val="clear" w:color="auto" w:fill="FFFFFF"/>
        <w:spacing w:after="0" w:line="259" w:lineRule="auto"/>
        <w:ind w:right="396"/>
        <w:contextualSpacing/>
        <w:rPr>
          <w:rFonts w:ascii="Tahoma" w:eastAsiaTheme="minorHAnsi" w:hAnsi="Tahoma" w:cs="Tahoma"/>
          <w:sz w:val="22"/>
          <w:szCs w:val="22"/>
        </w:rPr>
      </w:pPr>
      <w:r w:rsidRPr="00FA4732">
        <w:rPr>
          <w:rFonts w:ascii="Tahoma" w:eastAsiaTheme="minorHAnsi" w:hAnsi="Tahoma" w:cs="Tahoma"/>
          <w:sz w:val="22"/>
          <w:szCs w:val="22"/>
        </w:rPr>
        <w:t>13 iulie 2023, ora 14.00: data limită pentru depunerea dosarelor;</w:t>
      </w:r>
    </w:p>
    <w:p w:rsidR="00DA0811" w:rsidRPr="00FA4732" w:rsidRDefault="00DA0811" w:rsidP="00DA0811">
      <w:pPr>
        <w:numPr>
          <w:ilvl w:val="0"/>
          <w:numId w:val="5"/>
        </w:numPr>
        <w:spacing w:after="0" w:line="259" w:lineRule="auto"/>
        <w:ind w:right="0"/>
        <w:contextualSpacing/>
        <w:rPr>
          <w:rFonts w:ascii="Tahoma" w:eastAsiaTheme="minorHAnsi" w:hAnsi="Tahoma" w:cs="Tahoma"/>
          <w:sz w:val="22"/>
          <w:szCs w:val="22"/>
        </w:rPr>
      </w:pPr>
      <w:r w:rsidRPr="00FA4732">
        <w:rPr>
          <w:rFonts w:ascii="Tahoma" w:eastAsiaTheme="minorHAnsi" w:hAnsi="Tahoma" w:cs="Tahoma"/>
          <w:sz w:val="22"/>
          <w:szCs w:val="22"/>
        </w:rPr>
        <w:t>17 iulie 2023, ora 11.30: proba scrisă</w:t>
      </w:r>
    </w:p>
    <w:p w:rsidR="00D445EF" w:rsidRPr="00407D7B" w:rsidRDefault="00D445EF" w:rsidP="00D445EF">
      <w:pPr>
        <w:pStyle w:val="ListParagraph"/>
        <w:numPr>
          <w:ilvl w:val="0"/>
          <w:numId w:val="5"/>
        </w:numPr>
        <w:spacing w:after="0" w:line="240" w:lineRule="auto"/>
        <w:rPr>
          <w:rFonts w:ascii="Tahoma" w:hAnsi="Tahoma" w:cs="Tahoma"/>
          <w:sz w:val="22"/>
          <w:szCs w:val="22"/>
        </w:rPr>
      </w:pPr>
      <w:r w:rsidRPr="00407D7B">
        <w:rPr>
          <w:rFonts w:ascii="Tahoma" w:hAnsi="Tahoma" w:cs="Tahoma"/>
          <w:color w:val="000000"/>
          <w:sz w:val="22"/>
          <w:szCs w:val="22"/>
          <w:shd w:val="clear" w:color="auto" w:fill="FFFFFF"/>
        </w:rPr>
        <w:t xml:space="preserve">Interviul se susține într-un termen de 4 zile lucrătoare de la data susținerii probei scrise. </w:t>
      </w:r>
    </w:p>
    <w:p w:rsidR="00E14036" w:rsidRPr="00B04ADF" w:rsidRDefault="00E14036" w:rsidP="00E14036">
      <w:pPr>
        <w:spacing w:after="160" w:line="259" w:lineRule="auto"/>
        <w:ind w:left="720" w:right="0" w:firstLine="0"/>
        <w:contextualSpacing/>
        <w:rPr>
          <w:rFonts w:ascii="Tahoma" w:eastAsiaTheme="minorHAnsi" w:hAnsi="Tahoma" w:cs="Tahoma"/>
          <w:sz w:val="22"/>
          <w:szCs w:val="22"/>
        </w:rPr>
      </w:pPr>
    </w:p>
    <w:p w:rsidR="00E14036" w:rsidRPr="00B04ADF" w:rsidRDefault="00E14036" w:rsidP="00B04ADF">
      <w:pPr>
        <w:ind w:firstLine="0"/>
        <w:rPr>
          <w:rFonts w:ascii="Tahoma" w:hAnsi="Tahoma" w:cs="Tahoma"/>
          <w:sz w:val="22"/>
          <w:szCs w:val="22"/>
        </w:rPr>
      </w:pPr>
      <w:r w:rsidRPr="00B04ADF">
        <w:rPr>
          <w:rFonts w:ascii="Tahoma" w:hAnsi="Tahoma" w:cs="Tahoma"/>
          <w:sz w:val="22"/>
          <w:szCs w:val="22"/>
        </w:rPr>
        <w:t xml:space="preserve">Dosarele de înscriere la concurs se vor depune în perioada </w:t>
      </w:r>
      <w:r w:rsidR="00DA0811">
        <w:rPr>
          <w:rFonts w:ascii="Tahoma" w:hAnsi="Tahoma" w:cs="Tahoma"/>
          <w:b/>
          <w:sz w:val="22"/>
          <w:szCs w:val="22"/>
        </w:rPr>
        <w:t>22.06.2023 - 13.07</w:t>
      </w:r>
      <w:r w:rsidRPr="00B04ADF">
        <w:rPr>
          <w:rFonts w:ascii="Tahoma" w:hAnsi="Tahoma" w:cs="Tahoma"/>
          <w:b/>
          <w:sz w:val="22"/>
          <w:szCs w:val="22"/>
        </w:rPr>
        <w:t>.2023</w:t>
      </w:r>
      <w:r w:rsidRPr="00B04ADF">
        <w:rPr>
          <w:rFonts w:ascii="Tahoma" w:hAnsi="Tahoma" w:cs="Tahoma"/>
          <w:sz w:val="22"/>
          <w:szCs w:val="22"/>
        </w:rPr>
        <w:t xml:space="preserve">, la sediul Autorității </w:t>
      </w:r>
      <w:r w:rsidR="006632C8">
        <w:rPr>
          <w:rFonts w:ascii="Tahoma" w:hAnsi="Tahoma" w:cs="Tahoma"/>
          <w:sz w:val="22"/>
          <w:szCs w:val="22"/>
        </w:rPr>
        <w:t xml:space="preserve">Naționale pentru Calificări, </w:t>
      </w:r>
      <w:proofErr w:type="spellStart"/>
      <w:r w:rsidR="006632C8">
        <w:rPr>
          <w:rFonts w:ascii="Tahoma" w:hAnsi="Tahoma" w:cs="Tahoma"/>
          <w:sz w:val="22"/>
          <w:szCs w:val="22"/>
        </w:rPr>
        <w:t>Pta</w:t>
      </w:r>
      <w:proofErr w:type="spellEnd"/>
      <w:r w:rsidRPr="00B04ADF">
        <w:rPr>
          <w:rFonts w:ascii="Tahoma" w:hAnsi="Tahoma" w:cs="Tahoma"/>
          <w:sz w:val="22"/>
          <w:szCs w:val="22"/>
        </w:rPr>
        <w:t>. Valter Mărăcineanu, nr.1-3,</w:t>
      </w:r>
      <w:r w:rsidR="006632C8">
        <w:rPr>
          <w:rFonts w:ascii="Tahoma" w:hAnsi="Tahoma" w:cs="Tahoma"/>
          <w:sz w:val="22"/>
          <w:szCs w:val="22"/>
        </w:rPr>
        <w:t xml:space="preserve"> intrarea B,</w:t>
      </w:r>
      <w:r w:rsidRPr="00B04ADF">
        <w:rPr>
          <w:rFonts w:ascii="Tahoma" w:hAnsi="Tahoma" w:cs="Tahoma"/>
          <w:sz w:val="22"/>
          <w:szCs w:val="22"/>
        </w:rPr>
        <w:t xml:space="preserve"> sector 1, București,  tel. 021.313.00.50/9009 și vor conține următoarele documente: </w:t>
      </w:r>
    </w:p>
    <w:p w:rsidR="00E14036" w:rsidRPr="00B04ADF" w:rsidRDefault="00B04ADF" w:rsidP="00B04ADF">
      <w:pPr>
        <w:spacing w:after="0"/>
        <w:ind w:hanging="90"/>
        <w:rPr>
          <w:rFonts w:ascii="Tahoma" w:hAnsi="Tahoma" w:cs="Tahoma"/>
          <w:sz w:val="22"/>
          <w:szCs w:val="22"/>
        </w:rPr>
      </w:pPr>
      <w:r w:rsidRPr="00B04ADF">
        <w:rPr>
          <w:rFonts w:ascii="Tahoma" w:hAnsi="Tahoma" w:cs="Tahoma"/>
          <w:sz w:val="22"/>
          <w:szCs w:val="22"/>
        </w:rPr>
        <w:t xml:space="preserve"> </w:t>
      </w:r>
      <w:r w:rsidR="00E14036" w:rsidRPr="00B04ADF">
        <w:rPr>
          <w:rFonts w:ascii="Tahoma" w:hAnsi="Tahoma" w:cs="Tahoma"/>
          <w:sz w:val="22"/>
          <w:szCs w:val="22"/>
        </w:rPr>
        <w:sym w:font="Symbol" w:char="F0B7"/>
      </w:r>
      <w:r w:rsidR="00E14036" w:rsidRPr="00B04ADF">
        <w:rPr>
          <w:rFonts w:ascii="Tahoma" w:hAnsi="Tahoma" w:cs="Tahoma"/>
          <w:sz w:val="22"/>
          <w:szCs w:val="22"/>
        </w:rPr>
        <w:t xml:space="preserve"> curriculum vitae, modelul comun european;</w:t>
      </w:r>
    </w:p>
    <w:p w:rsidR="00E14036" w:rsidRPr="00B04ADF" w:rsidRDefault="00E14036" w:rsidP="00B04ADF">
      <w:pPr>
        <w:spacing w:after="0"/>
        <w:ind w:hanging="90"/>
        <w:rPr>
          <w:rFonts w:ascii="Tahoma" w:hAnsi="Tahoma" w:cs="Tahoma"/>
          <w:sz w:val="22"/>
          <w:szCs w:val="22"/>
        </w:rPr>
      </w:pPr>
      <w:r w:rsidRPr="00B04ADF">
        <w:rPr>
          <w:rFonts w:ascii="Tahoma" w:hAnsi="Tahoma" w:cs="Tahoma"/>
          <w:sz w:val="22"/>
          <w:szCs w:val="22"/>
        </w:rPr>
        <w:t xml:space="preserve"> </w:t>
      </w:r>
      <w:r w:rsidRPr="00B04ADF">
        <w:rPr>
          <w:rFonts w:ascii="Tahoma" w:hAnsi="Tahoma" w:cs="Tahoma"/>
          <w:sz w:val="22"/>
          <w:szCs w:val="22"/>
        </w:rPr>
        <w:sym w:font="Symbol" w:char="F0B7"/>
      </w:r>
      <w:r w:rsidRPr="00B04ADF">
        <w:rPr>
          <w:rFonts w:ascii="Tahoma" w:hAnsi="Tahoma" w:cs="Tahoma"/>
          <w:sz w:val="22"/>
          <w:szCs w:val="22"/>
        </w:rPr>
        <w:t xml:space="preserve"> copia actului de identitate; </w:t>
      </w:r>
    </w:p>
    <w:p w:rsidR="00E14036" w:rsidRPr="00B04ADF" w:rsidRDefault="00B04ADF" w:rsidP="00B04ADF">
      <w:pPr>
        <w:spacing w:after="0"/>
        <w:ind w:hanging="90"/>
        <w:rPr>
          <w:rFonts w:ascii="Tahoma" w:hAnsi="Tahoma" w:cs="Tahoma"/>
          <w:sz w:val="22"/>
          <w:szCs w:val="22"/>
        </w:rPr>
      </w:pPr>
      <w:r w:rsidRPr="00B04ADF">
        <w:rPr>
          <w:rFonts w:ascii="Tahoma" w:hAnsi="Tahoma" w:cs="Tahoma"/>
          <w:sz w:val="22"/>
          <w:szCs w:val="22"/>
        </w:rPr>
        <w:t xml:space="preserve"> </w:t>
      </w:r>
      <w:r w:rsidR="00E14036" w:rsidRPr="00B04ADF">
        <w:rPr>
          <w:rFonts w:ascii="Tahoma" w:hAnsi="Tahoma" w:cs="Tahoma"/>
          <w:sz w:val="22"/>
          <w:szCs w:val="22"/>
        </w:rPr>
        <w:sym w:font="Symbol" w:char="F0B7"/>
      </w:r>
      <w:r w:rsidR="00E14036" w:rsidRPr="00B04ADF">
        <w:rPr>
          <w:rFonts w:ascii="Tahoma" w:hAnsi="Tahoma" w:cs="Tahoma"/>
          <w:sz w:val="22"/>
          <w:szCs w:val="22"/>
        </w:rPr>
        <w:t xml:space="preserve"> copii ale diplomelor de studii, certificatelor </w:t>
      </w:r>
      <w:proofErr w:type="spellStart"/>
      <w:r w:rsidR="00E14036" w:rsidRPr="00B04ADF">
        <w:rPr>
          <w:rFonts w:ascii="Tahoma" w:hAnsi="Tahoma" w:cs="Tahoma"/>
          <w:sz w:val="22"/>
          <w:szCs w:val="22"/>
        </w:rPr>
        <w:t>şi</w:t>
      </w:r>
      <w:proofErr w:type="spellEnd"/>
      <w:r w:rsidR="00E14036" w:rsidRPr="00B04ADF">
        <w:rPr>
          <w:rFonts w:ascii="Tahoma" w:hAnsi="Tahoma" w:cs="Tahoma"/>
          <w:sz w:val="22"/>
          <w:szCs w:val="22"/>
        </w:rPr>
        <w:t xml:space="preserve"> altor documente care atestă efectuarea unor specializări </w:t>
      </w:r>
      <w:proofErr w:type="spellStart"/>
      <w:r w:rsidR="00E14036" w:rsidRPr="00B04ADF">
        <w:rPr>
          <w:rFonts w:ascii="Tahoma" w:hAnsi="Tahoma" w:cs="Tahoma"/>
          <w:sz w:val="22"/>
          <w:szCs w:val="22"/>
        </w:rPr>
        <w:t>şi</w:t>
      </w:r>
      <w:proofErr w:type="spellEnd"/>
      <w:r w:rsidR="00E14036" w:rsidRPr="00B04ADF">
        <w:rPr>
          <w:rFonts w:ascii="Tahoma" w:hAnsi="Tahoma" w:cs="Tahoma"/>
          <w:sz w:val="22"/>
          <w:szCs w:val="22"/>
        </w:rPr>
        <w:t xml:space="preserve"> </w:t>
      </w:r>
      <w:proofErr w:type="spellStart"/>
      <w:r w:rsidR="00E14036" w:rsidRPr="00B04ADF">
        <w:rPr>
          <w:rFonts w:ascii="Tahoma" w:hAnsi="Tahoma" w:cs="Tahoma"/>
          <w:sz w:val="22"/>
          <w:szCs w:val="22"/>
        </w:rPr>
        <w:t>perfecţionări</w:t>
      </w:r>
      <w:proofErr w:type="spellEnd"/>
      <w:r w:rsidR="00E14036" w:rsidRPr="00B04ADF">
        <w:rPr>
          <w:rFonts w:ascii="Tahoma" w:hAnsi="Tahoma" w:cs="Tahoma"/>
          <w:sz w:val="22"/>
          <w:szCs w:val="22"/>
        </w:rPr>
        <w:t>;</w:t>
      </w:r>
    </w:p>
    <w:p w:rsidR="00E14036" w:rsidRPr="00B04ADF" w:rsidRDefault="00E14036" w:rsidP="00B04ADF">
      <w:pPr>
        <w:spacing w:after="0"/>
        <w:ind w:hanging="90"/>
        <w:rPr>
          <w:rFonts w:ascii="Tahoma" w:hAnsi="Tahoma" w:cs="Tahoma"/>
          <w:sz w:val="22"/>
          <w:szCs w:val="22"/>
        </w:rPr>
      </w:pPr>
      <w:r w:rsidRPr="00B04ADF">
        <w:rPr>
          <w:rFonts w:ascii="Tahoma" w:hAnsi="Tahoma" w:cs="Tahoma"/>
          <w:sz w:val="22"/>
          <w:szCs w:val="22"/>
        </w:rPr>
        <w:t xml:space="preserve"> </w:t>
      </w:r>
      <w:r w:rsidRPr="00B04ADF">
        <w:rPr>
          <w:rFonts w:ascii="Tahoma" w:hAnsi="Tahoma" w:cs="Tahoma"/>
          <w:sz w:val="22"/>
          <w:szCs w:val="22"/>
        </w:rPr>
        <w:sym w:font="Symbol" w:char="F0B7"/>
      </w:r>
      <w:r w:rsidRPr="00B04ADF">
        <w:rPr>
          <w:rFonts w:ascii="Tahoma" w:hAnsi="Tahoma" w:cs="Tahoma"/>
          <w:sz w:val="22"/>
          <w:szCs w:val="22"/>
        </w:rPr>
        <w:t xml:space="preserve"> copia carnetului de muncă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după caz, a </w:t>
      </w:r>
      <w:proofErr w:type="spellStart"/>
      <w:r w:rsidRPr="00B04ADF">
        <w:rPr>
          <w:rFonts w:ascii="Tahoma" w:hAnsi="Tahoma" w:cs="Tahoma"/>
          <w:sz w:val="22"/>
          <w:szCs w:val="22"/>
        </w:rPr>
        <w:t>adeverinţei</w:t>
      </w:r>
      <w:proofErr w:type="spellEnd"/>
      <w:r w:rsidRPr="00B04ADF">
        <w:rPr>
          <w:rFonts w:ascii="Tahoma" w:hAnsi="Tahoma" w:cs="Tahoma"/>
          <w:sz w:val="22"/>
          <w:szCs w:val="22"/>
        </w:rPr>
        <w:t xml:space="preserve"> eliberate de angajator pentru perioada lucrată, care să ateste vechimea în muncă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după caz, în specialitatea studiilor; </w:t>
      </w:r>
    </w:p>
    <w:p w:rsidR="00E14036" w:rsidRPr="00B04ADF" w:rsidRDefault="00E14036" w:rsidP="00B04ADF">
      <w:pPr>
        <w:spacing w:after="0"/>
        <w:ind w:hanging="90"/>
        <w:rPr>
          <w:rFonts w:ascii="Tahoma" w:hAnsi="Tahoma" w:cs="Tahoma"/>
          <w:sz w:val="22"/>
          <w:szCs w:val="22"/>
        </w:rPr>
      </w:pPr>
      <w:r w:rsidRPr="00B04ADF">
        <w:rPr>
          <w:rFonts w:ascii="Tahoma" w:hAnsi="Tahoma" w:cs="Tahoma"/>
          <w:sz w:val="22"/>
          <w:szCs w:val="22"/>
        </w:rPr>
        <w:sym w:font="Symbol" w:char="F0B7"/>
      </w:r>
      <w:r w:rsidRPr="00B04ADF">
        <w:rPr>
          <w:rFonts w:ascii="Tahoma" w:hAnsi="Tahoma" w:cs="Tahoma"/>
          <w:sz w:val="22"/>
          <w:szCs w:val="22"/>
        </w:rPr>
        <w:t xml:space="preserve"> copie a adeverinței care atestă starea de sănătate corespunzătoare, eliberată cu cel mult 6 luni anterior derulării concursului de către medicul de familie al candidatului; </w:t>
      </w:r>
    </w:p>
    <w:p w:rsidR="00E14036" w:rsidRPr="00B04ADF" w:rsidRDefault="00E14036" w:rsidP="00B04ADF">
      <w:pPr>
        <w:spacing w:after="0"/>
        <w:ind w:hanging="90"/>
        <w:rPr>
          <w:rFonts w:ascii="Tahoma" w:hAnsi="Tahoma" w:cs="Tahoma"/>
          <w:sz w:val="22"/>
          <w:szCs w:val="22"/>
        </w:rPr>
      </w:pPr>
      <w:r w:rsidRPr="00B04ADF">
        <w:rPr>
          <w:rFonts w:ascii="Tahoma" w:hAnsi="Tahoma" w:cs="Tahoma"/>
          <w:sz w:val="22"/>
          <w:szCs w:val="22"/>
        </w:rPr>
        <w:sym w:font="Symbol" w:char="F0B7"/>
      </w:r>
      <w:r w:rsidRPr="00B04ADF">
        <w:rPr>
          <w:rFonts w:ascii="Tahoma" w:hAnsi="Tahoma" w:cs="Tahoma"/>
          <w:sz w:val="22"/>
          <w:szCs w:val="22"/>
        </w:rPr>
        <w:t xml:space="preserve"> cazierul judiciar; </w:t>
      </w:r>
    </w:p>
    <w:p w:rsidR="00E14036" w:rsidRPr="00B04ADF" w:rsidRDefault="00E14036" w:rsidP="00E14036">
      <w:pPr>
        <w:spacing w:after="0"/>
        <w:rPr>
          <w:rFonts w:ascii="Tahoma" w:hAnsi="Tahoma" w:cs="Tahoma"/>
          <w:b/>
          <w:sz w:val="22"/>
          <w:szCs w:val="22"/>
        </w:rPr>
      </w:pPr>
    </w:p>
    <w:p w:rsidR="00D445EF" w:rsidRDefault="00D445EF" w:rsidP="00E14036">
      <w:pPr>
        <w:rPr>
          <w:rFonts w:ascii="Tahoma" w:hAnsi="Tahoma" w:cs="Tahoma"/>
          <w:b/>
          <w:sz w:val="22"/>
          <w:szCs w:val="22"/>
        </w:rPr>
      </w:pPr>
    </w:p>
    <w:p w:rsidR="00E14036" w:rsidRPr="00B04ADF" w:rsidRDefault="00E14036" w:rsidP="00E14036">
      <w:pPr>
        <w:rPr>
          <w:rFonts w:ascii="Tahoma" w:hAnsi="Tahoma" w:cs="Tahoma"/>
          <w:sz w:val="22"/>
          <w:szCs w:val="22"/>
        </w:rPr>
      </w:pPr>
      <w:r w:rsidRPr="00B04ADF">
        <w:rPr>
          <w:rFonts w:ascii="Tahoma" w:hAnsi="Tahoma" w:cs="Tahoma"/>
          <w:b/>
          <w:sz w:val="22"/>
          <w:szCs w:val="22"/>
        </w:rPr>
        <w:lastRenderedPageBreak/>
        <w:t>BIBLIOGRAFIE</w:t>
      </w:r>
      <w:r w:rsidR="00B04ADF">
        <w:rPr>
          <w:rFonts w:ascii="Tahoma" w:hAnsi="Tahoma" w:cs="Tahoma"/>
          <w:b/>
          <w:sz w:val="22"/>
          <w:szCs w:val="22"/>
        </w:rPr>
        <w:t>:</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Constituția României, republicată, cu tematica: Reglementări privind Constituția României</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Ordonanța Guvernului nr. 137/2000 privind prevenirea și sancționarea tuturor formelor de discriminare, republicată, cu modificările și completările ulterioare, cu tematica: Reglementări privind prevenirea și sancționarea tuturor formelor de discriminare;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nr. 202/2002 privind egalitatea de șanse și de tratament între femei și bărbați, republicată, cu modificările și completările ulterioare, cu tematica: Reglementări privind egalitatea de </w:t>
      </w:r>
      <w:proofErr w:type="spellStart"/>
      <w:r w:rsidRPr="00B04ADF">
        <w:rPr>
          <w:rFonts w:ascii="Tahoma" w:hAnsi="Tahoma" w:cs="Tahoma"/>
          <w:sz w:val="22"/>
          <w:szCs w:val="22"/>
        </w:rPr>
        <w:t>şanse</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de tratament între femei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bărbaţi</w:t>
      </w:r>
      <w:proofErr w:type="spellEnd"/>
      <w:r w:rsidRPr="00B04ADF">
        <w:rPr>
          <w:rFonts w:ascii="Tahoma" w:hAnsi="Tahoma" w:cs="Tahoma"/>
          <w:sz w:val="22"/>
          <w:szCs w:val="22"/>
        </w:rPr>
        <w:t xml:space="preserve"> în domeniul muncii;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educației naționale nr.1/2011, cu modificările și completările ulterioare, cu tematica: Reglementări privind </w:t>
      </w:r>
      <w:r w:rsidR="006632C8">
        <w:rPr>
          <w:rFonts w:ascii="Tahoma" w:hAnsi="Tahoma" w:cs="Tahoma"/>
          <w:sz w:val="22"/>
          <w:szCs w:val="22"/>
        </w:rPr>
        <w:t>Autoritatea Națională pentru Calificări</w:t>
      </w:r>
      <w:r w:rsidRPr="00B04ADF">
        <w:rPr>
          <w:rFonts w:ascii="Tahoma" w:hAnsi="Tahoma" w:cs="Tahoma"/>
          <w:sz w:val="22"/>
          <w:szCs w:val="22"/>
        </w:rPr>
        <w:t>;</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HG. nr. 556/2011 privind organizarea, structura și funcționarea Autorității Naționale pentru Calificări, cu modificările și completările ulterioare;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nr.672/2002 privind auditul public intern, republicată, cu modificările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completările ulterioare, cu tematica: Reglementări privind organizarea și exercitarea activității de audit public intern;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Hotărârea Guvernului nr.1086/2013 pentru aprobarea Normelor generale privind exercitarea </w:t>
      </w:r>
      <w:proofErr w:type="spellStart"/>
      <w:r w:rsidRPr="00B04ADF">
        <w:rPr>
          <w:rFonts w:ascii="Tahoma" w:hAnsi="Tahoma" w:cs="Tahoma"/>
          <w:sz w:val="22"/>
          <w:szCs w:val="22"/>
        </w:rPr>
        <w:t>activităţii</w:t>
      </w:r>
      <w:proofErr w:type="spellEnd"/>
      <w:r w:rsidRPr="00B04ADF">
        <w:rPr>
          <w:rFonts w:ascii="Tahoma" w:hAnsi="Tahoma" w:cs="Tahoma"/>
          <w:sz w:val="22"/>
          <w:szCs w:val="22"/>
        </w:rPr>
        <w:t xml:space="preserve"> de audit public intern, cu modificările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completările ulterioare, cu tematica: Reglementări privind organizarea și exercitarea activității de audit public intern;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ORDIN nr. 5.509/2017 privind aprobarea Normelor metodologice privind organizarea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exercitarea </w:t>
      </w:r>
      <w:proofErr w:type="spellStart"/>
      <w:r w:rsidRPr="00B04ADF">
        <w:rPr>
          <w:rFonts w:ascii="Tahoma" w:hAnsi="Tahoma" w:cs="Tahoma"/>
          <w:sz w:val="22"/>
          <w:szCs w:val="22"/>
        </w:rPr>
        <w:t>activităţii</w:t>
      </w:r>
      <w:proofErr w:type="spellEnd"/>
      <w:r w:rsidRPr="00B04ADF">
        <w:rPr>
          <w:rFonts w:ascii="Tahoma" w:hAnsi="Tahoma" w:cs="Tahoma"/>
          <w:sz w:val="22"/>
          <w:szCs w:val="22"/>
        </w:rPr>
        <w:t xml:space="preserve"> de audit public intern la nivelul Ministerului </w:t>
      </w:r>
      <w:proofErr w:type="spellStart"/>
      <w:r w:rsidRPr="00B04ADF">
        <w:rPr>
          <w:rFonts w:ascii="Tahoma" w:hAnsi="Tahoma" w:cs="Tahoma"/>
          <w:sz w:val="22"/>
          <w:szCs w:val="22"/>
        </w:rPr>
        <w:t>Educaţiei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Naţionale</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în </w:t>
      </w:r>
      <w:proofErr w:type="spellStart"/>
      <w:r w:rsidRPr="00B04ADF">
        <w:rPr>
          <w:rFonts w:ascii="Tahoma" w:hAnsi="Tahoma" w:cs="Tahoma"/>
          <w:sz w:val="22"/>
          <w:szCs w:val="22"/>
        </w:rPr>
        <w:t>entităţile</w:t>
      </w:r>
      <w:proofErr w:type="spellEnd"/>
      <w:r w:rsidRPr="00B04ADF">
        <w:rPr>
          <w:rFonts w:ascii="Tahoma" w:hAnsi="Tahoma" w:cs="Tahoma"/>
          <w:sz w:val="22"/>
          <w:szCs w:val="22"/>
        </w:rPr>
        <w:t xml:space="preserve"> publice aflate în subordinea, coordonarea sau sub autoritatea Ministerului </w:t>
      </w:r>
      <w:proofErr w:type="spellStart"/>
      <w:r w:rsidRPr="00B04ADF">
        <w:rPr>
          <w:rFonts w:ascii="Tahoma" w:hAnsi="Tahoma" w:cs="Tahoma"/>
          <w:sz w:val="22"/>
          <w:szCs w:val="22"/>
        </w:rPr>
        <w:t>Educaţiei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Naţionale</w:t>
      </w:r>
      <w:proofErr w:type="spellEnd"/>
      <w:r w:rsidRPr="00B04ADF">
        <w:rPr>
          <w:rFonts w:ascii="Tahoma" w:hAnsi="Tahoma" w:cs="Tahoma"/>
          <w:sz w:val="22"/>
          <w:szCs w:val="22"/>
        </w:rPr>
        <w:t xml:space="preserve"> la nivelul cărora nu există norme specifice de audit public intern, cu tematica: Reglementări privind organizarea și exercitarea activității de audit public intern;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O.M.F.P nr.252/2004 pentru aprobarea Codului privind conduita etică a auditorului intern, cu tematica: Reglementări privind conduita etică a auditorului intern;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O.G 119/1999 privind controlul intern și controlul financiar preventiv, cu tematica: Reglementări privind controlul intern și controlul financiar preventiv;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OMFP nr. 1792/2002 pentru aprobarea Normelor metodologice privind angajarea, lichidarea, </w:t>
      </w:r>
      <w:proofErr w:type="spellStart"/>
      <w:r w:rsidRPr="00B04ADF">
        <w:rPr>
          <w:rFonts w:ascii="Tahoma" w:hAnsi="Tahoma" w:cs="Tahoma"/>
          <w:sz w:val="22"/>
          <w:szCs w:val="22"/>
        </w:rPr>
        <w:t>ordonanţarea</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plata cheltuielilor </w:t>
      </w:r>
      <w:proofErr w:type="spellStart"/>
      <w:r w:rsidRPr="00B04ADF">
        <w:rPr>
          <w:rFonts w:ascii="Tahoma" w:hAnsi="Tahoma" w:cs="Tahoma"/>
          <w:sz w:val="22"/>
          <w:szCs w:val="22"/>
        </w:rPr>
        <w:t>instituţiilor</w:t>
      </w:r>
      <w:proofErr w:type="spellEnd"/>
      <w:r w:rsidRPr="00B04ADF">
        <w:rPr>
          <w:rFonts w:ascii="Tahoma" w:hAnsi="Tahoma" w:cs="Tahoma"/>
          <w:sz w:val="22"/>
          <w:szCs w:val="22"/>
        </w:rPr>
        <w:t xml:space="preserve"> publice, precum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organizarea, evidenta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raportarea angajamentelor bugetare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legale, cu tematica: Reglementări privind angajarea, lichidarea, </w:t>
      </w:r>
      <w:proofErr w:type="spellStart"/>
      <w:r w:rsidRPr="00B04ADF">
        <w:rPr>
          <w:rFonts w:ascii="Tahoma" w:hAnsi="Tahoma" w:cs="Tahoma"/>
          <w:sz w:val="22"/>
          <w:szCs w:val="22"/>
        </w:rPr>
        <w:t>ordonanţarea</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plata cheltuielilor </w:t>
      </w:r>
      <w:proofErr w:type="spellStart"/>
      <w:r w:rsidRPr="00B04ADF">
        <w:rPr>
          <w:rFonts w:ascii="Tahoma" w:hAnsi="Tahoma" w:cs="Tahoma"/>
          <w:sz w:val="22"/>
          <w:szCs w:val="22"/>
        </w:rPr>
        <w:t>instituţiilor</w:t>
      </w:r>
      <w:proofErr w:type="spellEnd"/>
      <w:r w:rsidRPr="00B04ADF">
        <w:rPr>
          <w:rFonts w:ascii="Tahoma" w:hAnsi="Tahoma" w:cs="Tahoma"/>
          <w:sz w:val="22"/>
          <w:szCs w:val="22"/>
        </w:rPr>
        <w:t xml:space="preserve"> publice, precum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organizarea, evidenta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raportarea angajamentelor bugetare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legale;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nr.500/2002 privind </w:t>
      </w:r>
      <w:proofErr w:type="spellStart"/>
      <w:r w:rsidRPr="00B04ADF">
        <w:rPr>
          <w:rFonts w:ascii="Tahoma" w:hAnsi="Tahoma" w:cs="Tahoma"/>
          <w:sz w:val="22"/>
          <w:szCs w:val="22"/>
        </w:rPr>
        <w:t>finanţele</w:t>
      </w:r>
      <w:proofErr w:type="spellEnd"/>
      <w:r w:rsidRPr="00B04ADF">
        <w:rPr>
          <w:rFonts w:ascii="Tahoma" w:hAnsi="Tahoma" w:cs="Tahoma"/>
          <w:sz w:val="22"/>
          <w:szCs w:val="22"/>
        </w:rPr>
        <w:t xml:space="preserve"> publice, cu modificările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completările ulterioare, cu tematica: Reglementări privind finanțele publice;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nr.82/1991 Legea </w:t>
      </w:r>
      <w:proofErr w:type="spellStart"/>
      <w:r w:rsidRPr="00B04ADF">
        <w:rPr>
          <w:rFonts w:ascii="Tahoma" w:hAnsi="Tahoma" w:cs="Tahoma"/>
          <w:sz w:val="22"/>
          <w:szCs w:val="22"/>
        </w:rPr>
        <w:t>contabilităţii</w:t>
      </w:r>
      <w:proofErr w:type="spellEnd"/>
      <w:r w:rsidRPr="00B04ADF">
        <w:rPr>
          <w:rFonts w:ascii="Tahoma" w:hAnsi="Tahoma" w:cs="Tahoma"/>
          <w:sz w:val="22"/>
          <w:szCs w:val="22"/>
        </w:rPr>
        <w:t xml:space="preserve">, republicată, cu modificările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completările ulterioare, cu tematica: Reglementări privind contabilitatea instituțiilor publice;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O.S.G.G nr.600/2018 privind Codul controlului intern managerial al </w:t>
      </w:r>
      <w:proofErr w:type="spellStart"/>
      <w:r w:rsidRPr="00B04ADF">
        <w:rPr>
          <w:rFonts w:ascii="Tahoma" w:hAnsi="Tahoma" w:cs="Tahoma"/>
          <w:sz w:val="22"/>
          <w:szCs w:val="22"/>
        </w:rPr>
        <w:t>entităţilor</w:t>
      </w:r>
      <w:proofErr w:type="spellEnd"/>
      <w:r w:rsidRPr="00B04ADF">
        <w:rPr>
          <w:rFonts w:ascii="Tahoma" w:hAnsi="Tahoma" w:cs="Tahoma"/>
          <w:sz w:val="22"/>
          <w:szCs w:val="22"/>
        </w:rPr>
        <w:t xml:space="preserve"> publice, cu modificările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completările ulterioare, cu tematica: Reglementări privind organizarea și exercitarea activității de control intern managerial;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H.G. nr.1259/2012 pentru aprobarea normelor privind coordonarea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desfăşurarea</w:t>
      </w:r>
      <w:proofErr w:type="spellEnd"/>
      <w:r w:rsidRPr="00B04ADF">
        <w:rPr>
          <w:rFonts w:ascii="Tahoma" w:hAnsi="Tahoma" w:cs="Tahoma"/>
          <w:sz w:val="22"/>
          <w:szCs w:val="22"/>
        </w:rPr>
        <w:t xml:space="preserve"> proceselor de atestare </w:t>
      </w:r>
      <w:proofErr w:type="spellStart"/>
      <w:r w:rsidRPr="00B04ADF">
        <w:rPr>
          <w:rFonts w:ascii="Tahoma" w:hAnsi="Tahoma" w:cs="Tahoma"/>
          <w:sz w:val="22"/>
          <w:szCs w:val="22"/>
        </w:rPr>
        <w:t>naţională</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de pregătire profesionala continuă a auditorilor interni din sectorul public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a persoanelor fizice, cu tematica: Reglementări privind coordonarea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desfăşurarea</w:t>
      </w:r>
      <w:proofErr w:type="spellEnd"/>
      <w:r w:rsidRPr="00B04ADF">
        <w:rPr>
          <w:rFonts w:ascii="Tahoma" w:hAnsi="Tahoma" w:cs="Tahoma"/>
          <w:sz w:val="22"/>
          <w:szCs w:val="22"/>
        </w:rPr>
        <w:t xml:space="preserve"> proceselor de atestare </w:t>
      </w:r>
      <w:proofErr w:type="spellStart"/>
      <w:r w:rsidRPr="00B04ADF">
        <w:rPr>
          <w:rFonts w:ascii="Tahoma" w:hAnsi="Tahoma" w:cs="Tahoma"/>
          <w:sz w:val="22"/>
          <w:szCs w:val="22"/>
        </w:rPr>
        <w:t>naţională</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de pregătire profesionala continuă a auditorilor interni din sectorul public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a persoanelor fizice;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nr.53/2003 – Codul muncii, republicată, cu modificările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completările ulterioare, cu tematica: Aplicarea Codului muncii, principii fundamentale;</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Legea – cadru nr.153/2017 privind salarizarea unitară a personalului plătit din fonduri publice cu modificările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completările ulterioare, cu tematica: Reglementări privind salarizarea personalului plătit din fonduri publice; </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lastRenderedPageBreak/>
        <w:t>O.M.F.P. nr.2861/2009 pentru aprobarea Normelor privind organizarea și efectuarea inventarierii elementelor de natura activelor, datoriilor și a capitalurilor proprii, cu tematica: Reglementări privind organizarea și efectuarea inventarierii elementelor de natura activelor, datoriilor și a capitalurilor proprii;</w:t>
      </w:r>
    </w:p>
    <w:p w:rsidR="00E14036" w:rsidRPr="00B04ADF" w:rsidRDefault="00E14036" w:rsidP="00E14036">
      <w:pPr>
        <w:pStyle w:val="ListParagraph"/>
        <w:numPr>
          <w:ilvl w:val="0"/>
          <w:numId w:val="6"/>
        </w:numPr>
        <w:spacing w:after="160" w:line="259" w:lineRule="auto"/>
        <w:ind w:left="90" w:right="0" w:hanging="270"/>
        <w:rPr>
          <w:rFonts w:ascii="Tahoma" w:hAnsi="Tahoma" w:cs="Tahoma"/>
          <w:sz w:val="22"/>
          <w:szCs w:val="22"/>
        </w:rPr>
      </w:pPr>
      <w:r w:rsidRPr="00B04ADF">
        <w:rPr>
          <w:rFonts w:ascii="Tahoma" w:hAnsi="Tahoma" w:cs="Tahoma"/>
          <w:sz w:val="22"/>
          <w:szCs w:val="22"/>
        </w:rPr>
        <w:t xml:space="preserve">O.M.P.F. nr. 923/2014 pentru aprobarea Normelor metodologice generale cu privire la exercitarea controlului financiar preventiv și a Codului specific de norme profesionale pentru persoanele care desfășoară activitatea de control financiar preventiv propriu, republicat, cu modificările și </w:t>
      </w:r>
      <w:proofErr w:type="spellStart"/>
      <w:r w:rsidRPr="00B04ADF">
        <w:rPr>
          <w:rFonts w:ascii="Tahoma" w:hAnsi="Tahoma" w:cs="Tahoma"/>
          <w:sz w:val="22"/>
          <w:szCs w:val="22"/>
        </w:rPr>
        <w:t>compoletările</w:t>
      </w:r>
      <w:proofErr w:type="spellEnd"/>
      <w:r w:rsidRPr="00B04ADF">
        <w:rPr>
          <w:rFonts w:ascii="Tahoma" w:hAnsi="Tahoma" w:cs="Tahoma"/>
          <w:sz w:val="22"/>
          <w:szCs w:val="22"/>
        </w:rPr>
        <w:t xml:space="preserve"> ulterioare, cu tematica: Reglementări privind exercitarea controlului financiar preventive.</w:t>
      </w:r>
    </w:p>
    <w:p w:rsidR="00E14036" w:rsidRPr="00B04ADF" w:rsidRDefault="00E14036" w:rsidP="00E14036">
      <w:pPr>
        <w:rPr>
          <w:rFonts w:ascii="Tahoma" w:hAnsi="Tahoma" w:cs="Tahoma"/>
          <w:b/>
          <w:sz w:val="22"/>
          <w:szCs w:val="22"/>
        </w:rPr>
      </w:pPr>
      <w:r w:rsidRPr="00B04ADF">
        <w:rPr>
          <w:rFonts w:ascii="Tahoma" w:hAnsi="Tahoma" w:cs="Tahoma"/>
          <w:sz w:val="22"/>
          <w:szCs w:val="22"/>
        </w:rPr>
        <w:t xml:space="preserve"> </w:t>
      </w:r>
      <w:r w:rsidRPr="00B04ADF">
        <w:rPr>
          <w:rFonts w:ascii="Tahoma" w:hAnsi="Tahoma" w:cs="Tahoma"/>
          <w:b/>
          <w:sz w:val="22"/>
          <w:szCs w:val="22"/>
        </w:rPr>
        <w:t>Atribuțiile postului:</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 1. Planifică și efectuează misiuni de audit cu respectarea prevederilor legale în vigoare. Urmărește implementarea recomandărilor și participă la elaborarea Raportului activității de audit.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2. Analizează documentele supuse auditului; colectează probe de audit relevante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suficiente în vederea susținerii elementelor prezentate în documentele întocmite; elaborează documentele prevăzute în cadrul legal, normativ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procedural în vigoare aplicabil; contribuie la generalizarea metodelor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recomandărilor care au dat rezultate bune.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3. Examinează legalitatea, regularitatea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conformitatea </w:t>
      </w:r>
      <w:proofErr w:type="spellStart"/>
      <w:r w:rsidRPr="00B04ADF">
        <w:rPr>
          <w:rFonts w:ascii="Tahoma" w:hAnsi="Tahoma" w:cs="Tahoma"/>
          <w:sz w:val="22"/>
          <w:szCs w:val="22"/>
        </w:rPr>
        <w:t>operaţiunilor</w:t>
      </w:r>
      <w:proofErr w:type="spellEnd"/>
      <w:r w:rsidRPr="00B04ADF">
        <w:rPr>
          <w:rFonts w:ascii="Tahoma" w:hAnsi="Tahoma" w:cs="Tahoma"/>
          <w:sz w:val="22"/>
          <w:szCs w:val="22"/>
        </w:rPr>
        <w:t xml:space="preserve">, identificând erorile, risipa, gestiunea defectuoasă, frauda.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4. Participă în cadrul Comisiei de avizare (în cazul desemnării de către conducerea ANC).</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 5. Participă în comisii desemnate la nivelul ANC.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6. Redactarea de acte normative, metodologii, norme, notificări etc., presupunând utilizarea tehnicilor de cercetare pentru compararea diverselor variante posibile și alegerea variantei optime.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7. Asigură secretariatul Comitetului de audit intern (în cazul desemnării de către conducerea ANC).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8. Realizează/actualizează bazele de date la nivelul structurii.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9. Examinează economicitatea, eficiența și eficacitatea utilizării resurselor financiare, umane și materiale în scopul îndeplinirii obiectivelor și obținerii rezultatelor stabilite.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10. Examinează sistemele de luare a deciziilor, de planificare, programare, organizare, coordonare, urmărire și control al îndeplinirii deciziilor; analizează sistemele de management și control intern ale structurilor auditate, identifică slăbiciunile acestora precum și riscurile asociate unor astfel de sisteme. 11. Răspunde de realizarea misiunilor de audit încredințate, de calitatea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conţinutul</w:t>
      </w:r>
      <w:proofErr w:type="spellEnd"/>
      <w:r w:rsidRPr="00B04ADF">
        <w:rPr>
          <w:rFonts w:ascii="Tahoma" w:hAnsi="Tahoma" w:cs="Tahoma"/>
          <w:sz w:val="22"/>
          <w:szCs w:val="22"/>
        </w:rPr>
        <w:t xml:space="preserve"> documentelor de audit întocmite, de datele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conţinutul</w:t>
      </w:r>
      <w:proofErr w:type="spellEnd"/>
      <w:r w:rsidRPr="00B04ADF">
        <w:rPr>
          <w:rFonts w:ascii="Tahoma" w:hAnsi="Tahoma" w:cs="Tahoma"/>
          <w:sz w:val="22"/>
          <w:szCs w:val="22"/>
        </w:rPr>
        <w:t xml:space="preserve"> problemelor prezentate, de </w:t>
      </w:r>
      <w:proofErr w:type="spellStart"/>
      <w:r w:rsidRPr="00B04ADF">
        <w:rPr>
          <w:rFonts w:ascii="Tahoma" w:hAnsi="Tahoma" w:cs="Tahoma"/>
          <w:sz w:val="22"/>
          <w:szCs w:val="22"/>
        </w:rPr>
        <w:t>justeţea</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eficienţa</w:t>
      </w:r>
      <w:proofErr w:type="spellEnd"/>
      <w:r w:rsidRPr="00B04ADF">
        <w:rPr>
          <w:rFonts w:ascii="Tahoma" w:hAnsi="Tahoma" w:cs="Tahoma"/>
          <w:sz w:val="22"/>
          <w:szCs w:val="22"/>
        </w:rPr>
        <w:t xml:space="preserve"> recomandărilor formulate, de urmărirea implementării recomandărilor precum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de păstrarea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confidenţialitatea</w:t>
      </w:r>
      <w:proofErr w:type="spellEnd"/>
      <w:r w:rsidRPr="00B04ADF">
        <w:rPr>
          <w:rFonts w:ascii="Tahoma" w:hAnsi="Tahoma" w:cs="Tahoma"/>
          <w:sz w:val="22"/>
          <w:szCs w:val="22"/>
        </w:rPr>
        <w:t xml:space="preserve"> datelor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documentelor puse la </w:t>
      </w:r>
      <w:proofErr w:type="spellStart"/>
      <w:r w:rsidRPr="00B04ADF">
        <w:rPr>
          <w:rFonts w:ascii="Tahoma" w:hAnsi="Tahoma" w:cs="Tahoma"/>
          <w:sz w:val="22"/>
          <w:szCs w:val="22"/>
        </w:rPr>
        <w:t>dispoziţie</w:t>
      </w:r>
      <w:proofErr w:type="spellEnd"/>
      <w:r w:rsidRPr="00B04ADF">
        <w:rPr>
          <w:rFonts w:ascii="Tahoma" w:hAnsi="Tahoma" w:cs="Tahoma"/>
          <w:sz w:val="22"/>
          <w:szCs w:val="22"/>
        </w:rPr>
        <w:t>/elaborate.</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 12. Participă la verificări dispuse de conducerea instituției; răspunde de realizarea verificărilor dispuse, de calitatea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conţinutul</w:t>
      </w:r>
      <w:proofErr w:type="spellEnd"/>
      <w:r w:rsidRPr="00B04ADF">
        <w:rPr>
          <w:rFonts w:ascii="Tahoma" w:hAnsi="Tahoma" w:cs="Tahoma"/>
          <w:sz w:val="22"/>
          <w:szCs w:val="22"/>
        </w:rPr>
        <w:t xml:space="preserve"> documentelor întocmite, de datele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conţinutul</w:t>
      </w:r>
      <w:proofErr w:type="spellEnd"/>
      <w:r w:rsidRPr="00B04ADF">
        <w:rPr>
          <w:rFonts w:ascii="Tahoma" w:hAnsi="Tahoma" w:cs="Tahoma"/>
          <w:sz w:val="22"/>
          <w:szCs w:val="22"/>
        </w:rPr>
        <w:t xml:space="preserve"> problemelor prezentate, de </w:t>
      </w:r>
      <w:proofErr w:type="spellStart"/>
      <w:r w:rsidRPr="00B04ADF">
        <w:rPr>
          <w:rFonts w:ascii="Tahoma" w:hAnsi="Tahoma" w:cs="Tahoma"/>
          <w:sz w:val="22"/>
          <w:szCs w:val="22"/>
        </w:rPr>
        <w:t>justeţea</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eficienţa</w:t>
      </w:r>
      <w:proofErr w:type="spellEnd"/>
      <w:r w:rsidRPr="00B04ADF">
        <w:rPr>
          <w:rFonts w:ascii="Tahoma" w:hAnsi="Tahoma" w:cs="Tahoma"/>
          <w:sz w:val="22"/>
          <w:szCs w:val="22"/>
        </w:rPr>
        <w:t xml:space="preserve"> măsurilor formulate, de păstrarea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w:t>
      </w:r>
      <w:proofErr w:type="spellStart"/>
      <w:r w:rsidRPr="00B04ADF">
        <w:rPr>
          <w:rFonts w:ascii="Tahoma" w:hAnsi="Tahoma" w:cs="Tahoma"/>
          <w:sz w:val="22"/>
          <w:szCs w:val="22"/>
        </w:rPr>
        <w:t>confidenţialitatea</w:t>
      </w:r>
      <w:proofErr w:type="spellEnd"/>
      <w:r w:rsidRPr="00B04ADF">
        <w:rPr>
          <w:rFonts w:ascii="Tahoma" w:hAnsi="Tahoma" w:cs="Tahoma"/>
          <w:sz w:val="22"/>
          <w:szCs w:val="22"/>
        </w:rPr>
        <w:t xml:space="preserve"> datelor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documentelor puse la </w:t>
      </w:r>
      <w:proofErr w:type="spellStart"/>
      <w:r w:rsidRPr="00B04ADF">
        <w:rPr>
          <w:rFonts w:ascii="Tahoma" w:hAnsi="Tahoma" w:cs="Tahoma"/>
          <w:sz w:val="22"/>
          <w:szCs w:val="22"/>
        </w:rPr>
        <w:t>dispoziţie</w:t>
      </w:r>
      <w:proofErr w:type="spellEnd"/>
      <w:r w:rsidRPr="00B04ADF">
        <w:rPr>
          <w:rFonts w:ascii="Tahoma" w:hAnsi="Tahoma" w:cs="Tahoma"/>
          <w:sz w:val="22"/>
          <w:szCs w:val="22"/>
        </w:rPr>
        <w:t xml:space="preserve">/elaborate. De asemenea, coordonează, centralizează și monitorizează situațiile primite, notele de control, alte documente transmise din rețea ca urmare a adreselor primite de la unele structuri de specialitate din cadrul ANC, solicitări aprobate de conducerea instituției.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13. Informează conducerea ANC ori de câte ori este necesar asupra stadiului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modului de derulare a misiunii.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lastRenderedPageBreak/>
        <w:t xml:space="preserve">14. Întocmește raportări, proceduri, răspunsuri la adrese precum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alte lucrări care au legătură cu activitatea de audit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contribuie la realizarea obiectivelor structurii Audit intern.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15. Realizează orice alte sarcini primite în conformitate cu cadrul legal în vigoare.</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 16. Respectă Regulamentul (UE) 2016/679 privind </w:t>
      </w:r>
      <w:proofErr w:type="spellStart"/>
      <w:r w:rsidRPr="00B04ADF">
        <w:rPr>
          <w:rFonts w:ascii="Tahoma" w:hAnsi="Tahoma" w:cs="Tahoma"/>
          <w:sz w:val="22"/>
          <w:szCs w:val="22"/>
        </w:rPr>
        <w:t>protecţia</w:t>
      </w:r>
      <w:proofErr w:type="spellEnd"/>
      <w:r w:rsidRPr="00B04ADF">
        <w:rPr>
          <w:rFonts w:ascii="Tahoma" w:hAnsi="Tahoma" w:cs="Tahoma"/>
          <w:sz w:val="22"/>
          <w:szCs w:val="22"/>
        </w:rPr>
        <w:t xml:space="preserve"> persoanelor fizice în ceea ce </w:t>
      </w:r>
      <w:proofErr w:type="spellStart"/>
      <w:r w:rsidRPr="00B04ADF">
        <w:rPr>
          <w:rFonts w:ascii="Tahoma" w:hAnsi="Tahoma" w:cs="Tahoma"/>
          <w:sz w:val="22"/>
          <w:szCs w:val="22"/>
        </w:rPr>
        <w:t>priveşte</w:t>
      </w:r>
      <w:proofErr w:type="spellEnd"/>
      <w:r w:rsidRPr="00B04ADF">
        <w:rPr>
          <w:rFonts w:ascii="Tahoma" w:hAnsi="Tahoma" w:cs="Tahoma"/>
          <w:sz w:val="22"/>
          <w:szCs w:val="22"/>
        </w:rPr>
        <w:t xml:space="preserve"> prelucrarea datelor cu caracter personal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privind libera </w:t>
      </w:r>
      <w:proofErr w:type="spellStart"/>
      <w:r w:rsidRPr="00B04ADF">
        <w:rPr>
          <w:rFonts w:ascii="Tahoma" w:hAnsi="Tahoma" w:cs="Tahoma"/>
          <w:sz w:val="22"/>
          <w:szCs w:val="22"/>
        </w:rPr>
        <w:t>circulaţie</w:t>
      </w:r>
      <w:proofErr w:type="spellEnd"/>
      <w:r w:rsidRPr="00B04ADF">
        <w:rPr>
          <w:rFonts w:ascii="Tahoma" w:hAnsi="Tahoma" w:cs="Tahoma"/>
          <w:sz w:val="22"/>
          <w:szCs w:val="22"/>
        </w:rPr>
        <w:t xml:space="preserve"> a acestor date </w:t>
      </w:r>
      <w:proofErr w:type="spellStart"/>
      <w:r w:rsidRPr="00B04ADF">
        <w:rPr>
          <w:rFonts w:ascii="Tahoma" w:hAnsi="Tahoma" w:cs="Tahoma"/>
          <w:sz w:val="22"/>
          <w:szCs w:val="22"/>
        </w:rPr>
        <w:t>şi</w:t>
      </w:r>
      <w:proofErr w:type="spellEnd"/>
      <w:r w:rsidRPr="00B04ADF">
        <w:rPr>
          <w:rFonts w:ascii="Tahoma" w:hAnsi="Tahoma" w:cs="Tahoma"/>
          <w:sz w:val="22"/>
          <w:szCs w:val="22"/>
        </w:rPr>
        <w:t xml:space="preserve"> de abrogare a Directivei 95/46/CE și de a asigura confidențialitatea și protecția datelor cu caracter personal prelucrate; </w:t>
      </w:r>
    </w:p>
    <w:p w:rsidR="00E14036" w:rsidRPr="00B04ADF" w:rsidRDefault="00E14036" w:rsidP="00E14036">
      <w:pPr>
        <w:ind w:firstLine="0"/>
        <w:rPr>
          <w:rFonts w:ascii="Tahoma" w:hAnsi="Tahoma" w:cs="Tahoma"/>
          <w:sz w:val="22"/>
          <w:szCs w:val="22"/>
        </w:rPr>
      </w:pPr>
      <w:r w:rsidRPr="00B04ADF">
        <w:rPr>
          <w:rFonts w:ascii="Tahoma" w:hAnsi="Tahoma" w:cs="Tahoma"/>
          <w:sz w:val="22"/>
          <w:szCs w:val="22"/>
        </w:rPr>
        <w:t xml:space="preserve">17. Informează de îndată, responsabilul cu protecția datelor din cadrul ANC despre orice eveniment/incident de securitate prin care s-a încălcat securitatea datelor cu caracter personal. </w:t>
      </w:r>
    </w:p>
    <w:p w:rsidR="00E14036" w:rsidRPr="00B04ADF" w:rsidRDefault="00E14036" w:rsidP="00E14036">
      <w:pPr>
        <w:rPr>
          <w:rFonts w:ascii="Tahoma" w:hAnsi="Tahoma" w:cs="Tahoma"/>
          <w:sz w:val="22"/>
          <w:szCs w:val="22"/>
        </w:rPr>
      </w:pPr>
    </w:p>
    <w:p w:rsidR="00E14036" w:rsidRPr="00B04ADF" w:rsidRDefault="00DA0811" w:rsidP="00E14036">
      <w:pPr>
        <w:rPr>
          <w:rFonts w:ascii="Tahoma" w:hAnsi="Tahoma" w:cs="Tahoma"/>
          <w:sz w:val="22"/>
          <w:szCs w:val="22"/>
        </w:rPr>
      </w:pPr>
      <w:r>
        <w:rPr>
          <w:rFonts w:ascii="Tahoma" w:hAnsi="Tahoma" w:cs="Tahoma"/>
          <w:sz w:val="22"/>
          <w:szCs w:val="22"/>
        </w:rPr>
        <w:t>Afișat astăzi, 22</w:t>
      </w:r>
      <w:r w:rsidR="008B74B5">
        <w:rPr>
          <w:rFonts w:ascii="Tahoma" w:hAnsi="Tahoma" w:cs="Tahoma"/>
          <w:sz w:val="22"/>
          <w:szCs w:val="22"/>
        </w:rPr>
        <w:t>.0</w:t>
      </w:r>
      <w:r>
        <w:rPr>
          <w:rFonts w:ascii="Tahoma" w:hAnsi="Tahoma" w:cs="Tahoma"/>
          <w:sz w:val="22"/>
          <w:szCs w:val="22"/>
        </w:rPr>
        <w:t>6</w:t>
      </w:r>
      <w:r w:rsidR="00F16EF2">
        <w:rPr>
          <w:rFonts w:ascii="Tahoma" w:hAnsi="Tahoma" w:cs="Tahoma"/>
          <w:sz w:val="22"/>
          <w:szCs w:val="22"/>
        </w:rPr>
        <w:t>.2023, la sediul Autorității</w:t>
      </w:r>
      <w:r w:rsidR="00E14036" w:rsidRPr="00B04ADF">
        <w:rPr>
          <w:rFonts w:ascii="Tahoma" w:hAnsi="Tahoma" w:cs="Tahoma"/>
          <w:sz w:val="22"/>
          <w:szCs w:val="22"/>
        </w:rPr>
        <w:t xml:space="preserve"> Național</w:t>
      </w:r>
      <w:r w:rsidR="00F16EF2">
        <w:rPr>
          <w:rFonts w:ascii="Tahoma" w:hAnsi="Tahoma" w:cs="Tahoma"/>
          <w:sz w:val="22"/>
          <w:szCs w:val="22"/>
        </w:rPr>
        <w:t>e</w:t>
      </w:r>
      <w:r w:rsidR="00E14036" w:rsidRPr="00B04ADF">
        <w:rPr>
          <w:rFonts w:ascii="Tahoma" w:hAnsi="Tahoma" w:cs="Tahoma"/>
          <w:sz w:val="22"/>
          <w:szCs w:val="22"/>
        </w:rPr>
        <w:t xml:space="preserve"> pentru Calificări și pe site-ul www.anc.edu.ro.</w:t>
      </w:r>
    </w:p>
    <w:p w:rsidR="002A6DFD" w:rsidRDefault="002A6DFD" w:rsidP="00E14036">
      <w:pPr>
        <w:rPr>
          <w:rFonts w:ascii="Tahoma" w:hAnsi="Tahoma" w:cs="Tahoma"/>
          <w:sz w:val="22"/>
          <w:szCs w:val="22"/>
        </w:rPr>
      </w:pPr>
    </w:p>
    <w:p w:rsidR="002A6DFD" w:rsidRPr="002A6DFD" w:rsidRDefault="002A6DFD" w:rsidP="002A6DFD">
      <w:pPr>
        <w:rPr>
          <w:rFonts w:ascii="Tahoma" w:hAnsi="Tahoma" w:cs="Tahoma"/>
          <w:sz w:val="22"/>
          <w:szCs w:val="22"/>
        </w:rPr>
      </w:pPr>
    </w:p>
    <w:p w:rsidR="002A6DFD" w:rsidRPr="002A6DFD" w:rsidRDefault="002A6DFD" w:rsidP="002A6DFD">
      <w:pPr>
        <w:rPr>
          <w:rFonts w:ascii="Tahoma" w:hAnsi="Tahoma" w:cs="Tahoma"/>
          <w:sz w:val="22"/>
          <w:szCs w:val="22"/>
        </w:rPr>
      </w:pPr>
    </w:p>
    <w:p w:rsidR="002A6DFD" w:rsidRPr="002A6DFD" w:rsidRDefault="002A6DFD" w:rsidP="002A6DFD">
      <w:pPr>
        <w:rPr>
          <w:rFonts w:ascii="Tahoma" w:hAnsi="Tahoma" w:cs="Tahoma"/>
          <w:sz w:val="22"/>
          <w:szCs w:val="22"/>
        </w:rPr>
      </w:pPr>
    </w:p>
    <w:p w:rsidR="002A6DFD" w:rsidRDefault="002A6DFD" w:rsidP="002A6DFD">
      <w:pPr>
        <w:spacing w:after="0"/>
        <w:ind w:right="0" w:firstLine="706"/>
        <w:jc w:val="right"/>
        <w:rPr>
          <w:rFonts w:ascii="Tahoma" w:hAnsi="Tahoma" w:cs="Tahoma"/>
          <w:sz w:val="22"/>
          <w:szCs w:val="22"/>
        </w:rPr>
      </w:pPr>
    </w:p>
    <w:p w:rsidR="002A6DFD" w:rsidRPr="004934E5" w:rsidRDefault="002A6DFD" w:rsidP="00B37BB0">
      <w:pPr>
        <w:tabs>
          <w:tab w:val="left" w:pos="7911"/>
        </w:tabs>
        <w:spacing w:after="0"/>
        <w:ind w:right="0" w:firstLine="706"/>
        <w:jc w:val="center"/>
        <w:rPr>
          <w:rFonts w:ascii="Tahoma" w:hAnsi="Tahoma" w:cs="Tahoma"/>
          <w:sz w:val="20"/>
          <w:szCs w:val="20"/>
        </w:rPr>
      </w:pPr>
      <w:r>
        <w:rPr>
          <w:rFonts w:ascii="Tahoma" w:hAnsi="Tahoma" w:cs="Tahoma"/>
          <w:sz w:val="22"/>
          <w:szCs w:val="22"/>
        </w:rPr>
        <w:t xml:space="preserve">                                                                                                         </w:t>
      </w:r>
    </w:p>
    <w:sectPr w:rsidR="002A6DFD" w:rsidRPr="004934E5">
      <w:headerReference w:type="default" r:id="rId14"/>
      <w:footerReference w:type="default" r:id="rId15"/>
      <w:pgSz w:w="11906" w:h="16838"/>
      <w:pgMar w:top="1440" w:right="1080" w:bottom="1440" w:left="1080" w:header="1247"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C39" w:rsidRDefault="00283C39">
      <w:pPr>
        <w:spacing w:after="0" w:line="240" w:lineRule="auto"/>
      </w:pPr>
      <w:r>
        <w:separator/>
      </w:r>
    </w:p>
  </w:endnote>
  <w:endnote w:type="continuationSeparator" w:id="0">
    <w:p w:rsidR="00283C39" w:rsidRDefault="0028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34" w:rsidRDefault="004851B8">
    <w:pPr>
      <w:spacing w:after="3" w:line="259" w:lineRule="auto"/>
      <w:ind w:left="188" w:right="0" w:hanging="10"/>
      <w:jc w:val="center"/>
    </w:pPr>
    <w:r>
      <w:rPr>
        <w:rFonts w:ascii="Arial" w:eastAsia="Arial" w:hAnsi="Arial" w:cs="Arial"/>
        <w:color w:val="3366FF"/>
        <w:sz w:val="15"/>
        <w:szCs w:val="15"/>
      </w:rPr>
      <w:t>Piaţa Valter Mărăcineanu nr. 1–3, intrarea B, etajul 2, cam. 117, sector 1, Bucureşti, 010155</w:t>
    </w:r>
  </w:p>
  <w:p w:rsidR="00963634" w:rsidRDefault="004851B8">
    <w:pPr>
      <w:spacing w:after="3" w:line="259" w:lineRule="auto"/>
      <w:ind w:left="72" w:right="0" w:hanging="10"/>
      <w:jc w:val="center"/>
    </w:pPr>
    <w:r>
      <w:rPr>
        <w:rFonts w:ascii="Arial" w:eastAsia="Arial" w:hAnsi="Arial" w:cs="Arial"/>
        <w:color w:val="3366FF"/>
        <w:sz w:val="15"/>
        <w:szCs w:val="15"/>
      </w:rPr>
      <w:t xml:space="preserve">Tel.: </w:t>
    </w:r>
    <w:r w:rsidR="002E0AE5" w:rsidRPr="002E0AE5">
      <w:rPr>
        <w:rFonts w:ascii="Arial" w:eastAsia="Arial" w:hAnsi="Arial" w:cs="Arial"/>
        <w:color w:val="3366FF"/>
        <w:sz w:val="15"/>
        <w:szCs w:val="15"/>
      </w:rPr>
      <w:t>021.313.00.50/021.313.00.51/+40.372.37.46.91;</w:t>
    </w:r>
    <w:r>
      <w:rPr>
        <w:rFonts w:ascii="Arial" w:eastAsia="Arial" w:hAnsi="Arial" w:cs="Arial"/>
        <w:color w:val="3366FF"/>
        <w:sz w:val="15"/>
        <w:szCs w:val="15"/>
      </w:rPr>
      <w:t>e-mail: office@anc.edu.ro; web: www.anc.edu.ro</w:t>
    </w:r>
  </w:p>
  <w:p w:rsidR="00963634" w:rsidRDefault="0096363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C39" w:rsidRDefault="00283C39">
      <w:pPr>
        <w:spacing w:after="0" w:line="240" w:lineRule="auto"/>
      </w:pPr>
      <w:r>
        <w:separator/>
      </w:r>
    </w:p>
  </w:footnote>
  <w:footnote w:type="continuationSeparator" w:id="0">
    <w:p w:rsidR="00283C39" w:rsidRDefault="00283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34" w:rsidRDefault="00FE6B57" w:rsidP="00FE6B57">
    <w:pPr>
      <w:pBdr>
        <w:top w:val="nil"/>
        <w:left w:val="nil"/>
        <w:bottom w:val="nil"/>
        <w:right w:val="nil"/>
        <w:between w:val="nil"/>
      </w:pBdr>
      <w:tabs>
        <w:tab w:val="center" w:pos="4513"/>
        <w:tab w:val="right" w:pos="9026"/>
        <w:tab w:val="left" w:pos="3133"/>
      </w:tabs>
      <w:spacing w:after="0" w:line="240" w:lineRule="auto"/>
      <w:rPr>
        <w:color w:val="000000"/>
      </w:rPr>
    </w:pPr>
    <w:r>
      <w:rPr>
        <w:noProof/>
        <w:lang w:val="en-US"/>
      </w:rPr>
      <mc:AlternateContent>
        <mc:Choice Requires="wpg">
          <w:drawing>
            <wp:anchor distT="0" distB="0" distL="114300" distR="114300" simplePos="0" relativeHeight="251669504" behindDoc="0" locked="0" layoutInCell="1" allowOverlap="1">
              <wp:simplePos x="0" y="0"/>
              <wp:positionH relativeFrom="column">
                <wp:posOffset>-287655</wp:posOffset>
              </wp:positionH>
              <wp:positionV relativeFrom="paragraph">
                <wp:posOffset>-102235</wp:posOffset>
              </wp:positionV>
              <wp:extent cx="6733540" cy="280670"/>
              <wp:effectExtent l="0" t="0" r="29210" b="5080"/>
              <wp:wrapNone/>
              <wp:docPr id="14" name="Group 14"/>
              <wp:cNvGraphicFramePr/>
              <a:graphic xmlns:a="http://schemas.openxmlformats.org/drawingml/2006/main">
                <a:graphicData uri="http://schemas.microsoft.com/office/word/2010/wordprocessingGroup">
                  <wpg:wgp>
                    <wpg:cNvGrpSpPr/>
                    <wpg:grpSpPr>
                      <a:xfrm>
                        <a:off x="0" y="0"/>
                        <a:ext cx="6733540" cy="280670"/>
                        <a:chOff x="0" y="5938"/>
                        <a:chExt cx="6733540" cy="280670"/>
                      </a:xfrm>
                    </wpg:grpSpPr>
                    <wps:wsp>
                      <wps:cNvPr id="12" name="Text Box 12"/>
                      <wps:cNvSpPr txBox="1"/>
                      <wps:spPr>
                        <a:xfrm>
                          <a:off x="172193" y="5938"/>
                          <a:ext cx="6419850" cy="280670"/>
                        </a:xfrm>
                        <a:prstGeom prst="rect">
                          <a:avLst/>
                        </a:prstGeom>
                        <a:noFill/>
                        <a:ln w="6350">
                          <a:noFill/>
                        </a:ln>
                      </wps:spPr>
                      <wps:txbx>
                        <w:txbxContent>
                          <w:p w:rsidR="00FE6B57" w:rsidRPr="00FE6B57" w:rsidRDefault="00FE6B57" w:rsidP="00FE6B57">
                            <w:pPr>
                              <w:jc w:val="center"/>
                              <w:rPr>
                                <w:b/>
                                <w:color w:val="1C1860"/>
                                <w:spacing w:val="56"/>
                                <w:sz w:val="16"/>
                              </w:rPr>
                            </w:pPr>
                            <w:r w:rsidRPr="00FE6B57">
                              <w:rPr>
                                <w:b/>
                                <w:color w:val="1C1860"/>
                                <w:spacing w:val="56"/>
                                <w:sz w:val="16"/>
                              </w:rPr>
                              <w:t>Înregistrat ca operator de date cu caracter personal cu nr.25720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0" y="29688"/>
                          <a:ext cx="6733540" cy="1270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1" name="Straight Connector 11"/>
                      <wps:cNvCnPr/>
                      <wps:spPr>
                        <a:xfrm>
                          <a:off x="0" y="184068"/>
                          <a:ext cx="6733540" cy="1270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4" o:spid="_x0000_s1026" style="position:absolute;left:0;text-align:left;margin-left:-22.65pt;margin-top:-8.05pt;width:530.2pt;height:22.1pt;z-index:251669504" coordorigin=",59" coordsize="67335,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">
              <v:shapetype id="_x0000_t202" coordsize="21600,21600" o:spt="202" path="m,l,21600r21600,l21600,xe">
                <v:stroke joinstyle="miter"/>
                <v:path gradientshapeok="t" o:connecttype="rect"/>
              </v:shapetype>
              <v:shape id="Text Box 12" o:spid="_x0000_s1027" type="#_x0000_t202" style="position:absolute;left:1721;top:59;width:64199;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FE6B57" w:rsidRPr="00FE6B57" w:rsidRDefault="00FE6B57" w:rsidP="00FE6B57">
                      <w:pPr>
                        <w:jc w:val="center"/>
                        <w:rPr>
                          <w:b/>
                          <w:color w:val="1C1860"/>
                          <w:spacing w:val="56"/>
                          <w:sz w:val="16"/>
                        </w:rPr>
                      </w:pPr>
                      <w:r w:rsidRPr="00FE6B57">
                        <w:rPr>
                          <w:b/>
                          <w:color w:val="1C1860"/>
                          <w:spacing w:val="56"/>
                          <w:sz w:val="16"/>
                        </w:rPr>
                        <w:t>Înregistrat ca operator de date cu caracter personal cu nr.25720</w:t>
                      </w:r>
                    </w:p>
                  </w:txbxContent>
                </v:textbox>
              </v:shape>
              <v:line id="Straight Connector 10" o:spid="_x0000_s1028" style="position:absolute;visibility:visible;mso-wrap-style:square" from="0,296" to="6733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" strokecolor="black [3213]" strokeweight="1.5pt"/>
              <v:line id="Straight Connector 11" o:spid="_x0000_s1029" style="position:absolute;visibility:visible;mso-wrap-style:square" from="0,1840" to="6733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" strokecolor="black [3213]" strokeweight="1.5pt"/>
            </v:group>
          </w:pict>
        </mc:Fallback>
      </mc:AlternateContent>
    </w:r>
    <w:r>
      <w:rPr>
        <w:noProof/>
        <w:lang w:val="en-US"/>
      </w:rPr>
      <w:drawing>
        <wp:anchor distT="0" distB="0" distL="114300" distR="114300" simplePos="0" relativeHeight="251662336" behindDoc="0" locked="0" layoutInCell="1" allowOverlap="1">
          <wp:simplePos x="0" y="0"/>
          <wp:positionH relativeFrom="margin">
            <wp:posOffset>4989830</wp:posOffset>
          </wp:positionH>
          <wp:positionV relativeFrom="paragraph">
            <wp:posOffset>-748665</wp:posOffset>
          </wp:positionV>
          <wp:extent cx="1439545" cy="612775"/>
          <wp:effectExtent l="0" t="0" r="8255" b="0"/>
          <wp:wrapNone/>
          <wp:docPr id="7" name="Picture 7" descr="C:\Users\Anc\AppData\Local\Microsoft\Windows\INetCache\Content.Word\text_and_logoANC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c\AppData\Local\Microsoft\Windows\INetCache\Content.Word\text_and_logoANC20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612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4384" behindDoc="0" locked="0" layoutInCell="1" allowOverlap="1" wp14:anchorId="56D9C53F" wp14:editId="7B70D9D9">
          <wp:simplePos x="0" y="0"/>
          <wp:positionH relativeFrom="column">
            <wp:posOffset>-394335</wp:posOffset>
          </wp:positionH>
          <wp:positionV relativeFrom="paragraph">
            <wp:posOffset>-788893</wp:posOffset>
          </wp:positionV>
          <wp:extent cx="2665730" cy="694055"/>
          <wp:effectExtent l="0" t="0" r="1270" b="0"/>
          <wp:wrapNone/>
          <wp:docPr id="9" name="Picture 9" descr="C:\Users\Anc\Downloads\logo_ME_new_202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c\Downloads\logo_ME_new_2021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5730" cy="694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047">
      <w:rPr>
        <w:noProof/>
        <w:lang w:val="en-US"/>
      </w:rPr>
      <w:t xml:space="preserve"> </w:t>
    </w:r>
    <w:r w:rsidR="004851B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F6763"/>
    <w:multiLevelType w:val="hybridMultilevel"/>
    <w:tmpl w:val="18F24F52"/>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62F34C85"/>
    <w:multiLevelType w:val="hybridMultilevel"/>
    <w:tmpl w:val="B47A6466"/>
    <w:lvl w:ilvl="0" w:tplc="7F2E6B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6D1562"/>
    <w:multiLevelType w:val="hybridMultilevel"/>
    <w:tmpl w:val="FB9A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F673B"/>
    <w:multiLevelType w:val="hybridMultilevel"/>
    <w:tmpl w:val="18F24F52"/>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771E1252"/>
    <w:multiLevelType w:val="multilevel"/>
    <w:tmpl w:val="FD7C0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4"/>
    <w:lvlOverride w:ilvl="1">
      <w:lvl w:ilvl="1">
        <w:numFmt w:val="lowerLetter"/>
        <w:lvlText w:val="%2."/>
        <w:lvlJc w:val="left"/>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34"/>
    <w:rsid w:val="0003310F"/>
    <w:rsid w:val="000332E9"/>
    <w:rsid w:val="000515D2"/>
    <w:rsid w:val="00056BC7"/>
    <w:rsid w:val="00162CC5"/>
    <w:rsid w:val="001A35A7"/>
    <w:rsid w:val="001D25CE"/>
    <w:rsid w:val="001F479E"/>
    <w:rsid w:val="002172B0"/>
    <w:rsid w:val="00266FB3"/>
    <w:rsid w:val="00283C39"/>
    <w:rsid w:val="002A6DFD"/>
    <w:rsid w:val="002E0AE5"/>
    <w:rsid w:val="00301085"/>
    <w:rsid w:val="00341A86"/>
    <w:rsid w:val="00345DB6"/>
    <w:rsid w:val="003B1490"/>
    <w:rsid w:val="0040722D"/>
    <w:rsid w:val="00407DC5"/>
    <w:rsid w:val="0041367B"/>
    <w:rsid w:val="00434938"/>
    <w:rsid w:val="00436986"/>
    <w:rsid w:val="004851B8"/>
    <w:rsid w:val="004934E5"/>
    <w:rsid w:val="004A118C"/>
    <w:rsid w:val="004B604A"/>
    <w:rsid w:val="004C57F1"/>
    <w:rsid w:val="005069F2"/>
    <w:rsid w:val="00582EE1"/>
    <w:rsid w:val="0058594F"/>
    <w:rsid w:val="005939EC"/>
    <w:rsid w:val="005B7CBD"/>
    <w:rsid w:val="005F6DBC"/>
    <w:rsid w:val="00627770"/>
    <w:rsid w:val="006442E0"/>
    <w:rsid w:val="006632C8"/>
    <w:rsid w:val="00672E17"/>
    <w:rsid w:val="00697B0F"/>
    <w:rsid w:val="006B057C"/>
    <w:rsid w:val="00715249"/>
    <w:rsid w:val="007304EF"/>
    <w:rsid w:val="00741140"/>
    <w:rsid w:val="007B649A"/>
    <w:rsid w:val="00800BF8"/>
    <w:rsid w:val="00895234"/>
    <w:rsid w:val="008A1047"/>
    <w:rsid w:val="008B40B7"/>
    <w:rsid w:val="008B74B5"/>
    <w:rsid w:val="008C0052"/>
    <w:rsid w:val="008E5ED3"/>
    <w:rsid w:val="0093212D"/>
    <w:rsid w:val="00963634"/>
    <w:rsid w:val="009B0C27"/>
    <w:rsid w:val="009D18AA"/>
    <w:rsid w:val="009F51F4"/>
    <w:rsid w:val="00A17312"/>
    <w:rsid w:val="00AB330A"/>
    <w:rsid w:val="00B031CA"/>
    <w:rsid w:val="00B04ADF"/>
    <w:rsid w:val="00B21ED9"/>
    <w:rsid w:val="00B24B04"/>
    <w:rsid w:val="00B37BB0"/>
    <w:rsid w:val="00B6433F"/>
    <w:rsid w:val="00B71454"/>
    <w:rsid w:val="00C0070B"/>
    <w:rsid w:val="00C17FB4"/>
    <w:rsid w:val="00C36B0B"/>
    <w:rsid w:val="00CB1E48"/>
    <w:rsid w:val="00CC3F0D"/>
    <w:rsid w:val="00D445EF"/>
    <w:rsid w:val="00D73971"/>
    <w:rsid w:val="00D74D9C"/>
    <w:rsid w:val="00D76369"/>
    <w:rsid w:val="00DA0811"/>
    <w:rsid w:val="00DF116C"/>
    <w:rsid w:val="00E14036"/>
    <w:rsid w:val="00E20FB2"/>
    <w:rsid w:val="00E23F27"/>
    <w:rsid w:val="00E24100"/>
    <w:rsid w:val="00E83FCC"/>
    <w:rsid w:val="00F13514"/>
    <w:rsid w:val="00F14F43"/>
    <w:rsid w:val="00F16EF2"/>
    <w:rsid w:val="00F92EAC"/>
    <w:rsid w:val="00FD1D59"/>
    <w:rsid w:val="00FE1DD1"/>
    <w:rsid w:val="00FE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C58B2"/>
  <w15:docId w15:val="{314559EB-F38A-4461-9489-6433EC58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pPr>
        <w:spacing w:after="86" w:line="269" w:lineRule="auto"/>
        <w:ind w:right="2" w:firstLine="7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6B0B"/>
  </w:style>
  <w:style w:type="paragraph" w:styleId="Heading1">
    <w:name w:val="heading 1"/>
    <w:basedOn w:val="Normal"/>
    <w:next w:val="Normal"/>
    <w:pPr>
      <w:keepNext/>
      <w:keepLines/>
      <w:pBdr>
        <w:top w:val="nil"/>
        <w:left w:val="nil"/>
        <w:bottom w:val="nil"/>
        <w:right w:val="nil"/>
        <w:between w:val="nil"/>
      </w:pBdr>
      <w:spacing w:after="90" w:line="265" w:lineRule="auto"/>
      <w:ind w:left="10" w:right="29" w:hanging="10"/>
      <w:jc w:val="left"/>
      <w:outlineLvl w:val="0"/>
    </w:pPr>
    <w:rPr>
      <w:b/>
      <w:color w:val="000000"/>
    </w:rPr>
  </w:style>
  <w:style w:type="paragraph" w:styleId="Heading2">
    <w:name w:val="heading 2"/>
    <w:basedOn w:val="Normal"/>
    <w:next w:val="Normal"/>
    <w:pPr>
      <w:keepNext/>
      <w:keepLines/>
      <w:pBdr>
        <w:top w:val="nil"/>
        <w:left w:val="nil"/>
        <w:bottom w:val="nil"/>
        <w:right w:val="nil"/>
        <w:between w:val="nil"/>
      </w:pBdr>
      <w:spacing w:after="96" w:line="259" w:lineRule="auto"/>
      <w:ind w:left="730" w:right="0" w:hanging="10"/>
      <w:jc w:val="left"/>
      <w:outlineLvl w:val="1"/>
    </w:pPr>
    <w:rPr>
      <w:b/>
      <w:i/>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92EAC"/>
    <w:pPr>
      <w:spacing w:before="100" w:beforeAutospacing="1" w:after="100" w:afterAutospacing="1" w:line="240" w:lineRule="auto"/>
      <w:ind w:right="0" w:firstLine="0"/>
      <w:jc w:val="left"/>
    </w:pPr>
    <w:rPr>
      <w:lang w:val="en-US"/>
    </w:rPr>
  </w:style>
  <w:style w:type="character" w:customStyle="1" w:styleId="apple-tab-span">
    <w:name w:val="apple-tab-span"/>
    <w:basedOn w:val="DefaultParagraphFont"/>
    <w:rsid w:val="00F92EAC"/>
  </w:style>
  <w:style w:type="character" w:styleId="Hyperlink">
    <w:name w:val="Hyperlink"/>
    <w:basedOn w:val="DefaultParagraphFont"/>
    <w:uiPriority w:val="99"/>
    <w:unhideWhenUsed/>
    <w:rsid w:val="00F92EAC"/>
    <w:rPr>
      <w:color w:val="0000FF"/>
      <w:u w:val="single"/>
    </w:rPr>
  </w:style>
  <w:style w:type="character" w:styleId="FollowedHyperlink">
    <w:name w:val="FollowedHyperlink"/>
    <w:basedOn w:val="DefaultParagraphFont"/>
    <w:uiPriority w:val="99"/>
    <w:semiHidden/>
    <w:unhideWhenUsed/>
    <w:rsid w:val="008E5ED3"/>
    <w:rPr>
      <w:color w:val="800080" w:themeColor="followedHyperlink"/>
      <w:u w:val="single"/>
    </w:rPr>
  </w:style>
  <w:style w:type="paragraph" w:styleId="ListParagraph">
    <w:name w:val="List Paragraph"/>
    <w:aliases w:val="Forth level"/>
    <w:basedOn w:val="Normal"/>
    <w:link w:val="ListParagraphChar"/>
    <w:uiPriority w:val="34"/>
    <w:qFormat/>
    <w:rsid w:val="00DF116C"/>
    <w:pPr>
      <w:ind w:left="720"/>
      <w:contextualSpacing/>
    </w:pPr>
  </w:style>
  <w:style w:type="paragraph" w:styleId="Header">
    <w:name w:val="header"/>
    <w:basedOn w:val="Normal"/>
    <w:link w:val="HeaderChar"/>
    <w:uiPriority w:val="99"/>
    <w:unhideWhenUsed/>
    <w:rsid w:val="00B21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ED9"/>
  </w:style>
  <w:style w:type="paragraph" w:styleId="Footer">
    <w:name w:val="footer"/>
    <w:basedOn w:val="Normal"/>
    <w:link w:val="FooterChar"/>
    <w:uiPriority w:val="99"/>
    <w:unhideWhenUsed/>
    <w:rsid w:val="00B21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ED9"/>
  </w:style>
  <w:style w:type="paragraph" w:styleId="BalloonText">
    <w:name w:val="Balloon Text"/>
    <w:basedOn w:val="Normal"/>
    <w:link w:val="BalloonTextChar"/>
    <w:uiPriority w:val="99"/>
    <w:semiHidden/>
    <w:unhideWhenUsed/>
    <w:rsid w:val="00B21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ED9"/>
    <w:rPr>
      <w:rFonts w:ascii="Segoe UI" w:hAnsi="Segoe UI" w:cs="Segoe UI"/>
      <w:sz w:val="18"/>
      <w:szCs w:val="18"/>
    </w:rPr>
  </w:style>
  <w:style w:type="character" w:customStyle="1" w:styleId="slit">
    <w:name w:val="s_lit"/>
    <w:basedOn w:val="DefaultParagraphFont"/>
    <w:rsid w:val="00E14036"/>
  </w:style>
  <w:style w:type="character" w:customStyle="1" w:styleId="slitttl">
    <w:name w:val="s_lit_ttl"/>
    <w:basedOn w:val="DefaultParagraphFont"/>
    <w:rsid w:val="00E14036"/>
  </w:style>
  <w:style w:type="character" w:customStyle="1" w:styleId="slitbdy">
    <w:name w:val="s_lit_bdy"/>
    <w:basedOn w:val="DefaultParagraphFont"/>
    <w:rsid w:val="00E14036"/>
  </w:style>
  <w:style w:type="character" w:customStyle="1" w:styleId="slgi">
    <w:name w:val="s_lgi"/>
    <w:basedOn w:val="DefaultParagraphFont"/>
    <w:rsid w:val="00E14036"/>
  </w:style>
  <w:style w:type="character" w:customStyle="1" w:styleId="ListParagraphChar">
    <w:name w:val="List Paragraph Char"/>
    <w:aliases w:val="Forth level Char"/>
    <w:link w:val="ListParagraph"/>
    <w:uiPriority w:val="34"/>
    <w:locked/>
    <w:rsid w:val="00D44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91701">
      <w:bodyDiv w:val="1"/>
      <w:marLeft w:val="0"/>
      <w:marRight w:val="0"/>
      <w:marTop w:val="0"/>
      <w:marBottom w:val="0"/>
      <w:divBdr>
        <w:top w:val="none" w:sz="0" w:space="0" w:color="auto"/>
        <w:left w:val="none" w:sz="0" w:space="0" w:color="auto"/>
        <w:bottom w:val="none" w:sz="0" w:space="0" w:color="auto"/>
        <w:right w:val="none" w:sz="0" w:space="0" w:color="auto"/>
      </w:divBdr>
    </w:div>
    <w:div w:id="1661423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0027" TargetMode="External"/><Relationship Id="rId13" Type="http://schemas.openxmlformats.org/officeDocument/2006/relationships/hyperlink" Target="https://legislatie.just.ro/Public/DetaliiDocumentAfis/2151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324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6002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islatie.just.ro/Public/DetaliiDocumentAfis/258136" TargetMode="External"/><Relationship Id="rId4" Type="http://schemas.openxmlformats.org/officeDocument/2006/relationships/settings" Target="settings.xml"/><Relationship Id="rId9" Type="http://schemas.openxmlformats.org/officeDocument/2006/relationships/hyperlink" Target="https://legislatie.just.ro/Public/DetaliiDocumentAfis/25813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B4061-9544-49F7-815D-03D3172D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dc:creator>
  <cp:lastModifiedBy>Windows User</cp:lastModifiedBy>
  <cp:revision>19</cp:revision>
  <cp:lastPrinted>2022-12-20T08:30:00Z</cp:lastPrinted>
  <dcterms:created xsi:type="dcterms:W3CDTF">2023-04-06T06:39:00Z</dcterms:created>
  <dcterms:modified xsi:type="dcterms:W3CDTF">2023-06-22T11:31:00Z</dcterms:modified>
</cp:coreProperties>
</file>