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7B" w:rsidRDefault="007B7D47" w:rsidP="008022F1">
      <w:pPr>
        <w:pStyle w:val="Header"/>
        <w:jc w:val="both"/>
        <w:rPr>
          <w:rFonts w:ascii="Arial" w:hAnsi="Arial" w:cs="Arial"/>
        </w:rPr>
      </w:pPr>
      <w:r>
        <w:rPr>
          <w:rFonts w:ascii="Arial" w:hAnsi="Arial" w:cs="Arial"/>
          <w:noProof/>
          <w:lang w:val="en-US" w:eastAsia="en-US"/>
        </w:rPr>
        <mc:AlternateContent>
          <mc:Choice Requires="wpg">
            <w:drawing>
              <wp:anchor distT="0" distB="0" distL="114300" distR="114300" simplePos="0" relativeHeight="251662336" behindDoc="0" locked="0" layoutInCell="1" allowOverlap="1">
                <wp:simplePos x="0" y="0"/>
                <wp:positionH relativeFrom="column">
                  <wp:posOffset>-128270</wp:posOffset>
                </wp:positionH>
                <wp:positionV relativeFrom="paragraph">
                  <wp:posOffset>-619125</wp:posOffset>
                </wp:positionV>
                <wp:extent cx="5907405" cy="1230630"/>
                <wp:effectExtent l="0" t="0" r="0" b="2667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1230630"/>
                          <a:chOff x="1215" y="450"/>
                          <a:chExt cx="9303" cy="1938"/>
                        </a:xfrm>
                      </wpg:grpSpPr>
                      <wpg:grpSp>
                        <wpg:cNvPr id="3" name="Group 2"/>
                        <wpg:cNvGrpSpPr>
                          <a:grpSpLocks/>
                        </wpg:cNvGrpSpPr>
                        <wpg:grpSpPr bwMode="auto">
                          <a:xfrm>
                            <a:off x="1215" y="450"/>
                            <a:ext cx="9303" cy="1800"/>
                            <a:chOff x="1245" y="360"/>
                            <a:chExt cx="9303" cy="1800"/>
                          </a:xfrm>
                        </wpg:grpSpPr>
                        <wpg:grpSp>
                          <wpg:cNvPr id="4" name="Group 3"/>
                          <wpg:cNvGrpSpPr>
                            <a:grpSpLocks/>
                          </wpg:cNvGrpSpPr>
                          <wpg:grpSpPr bwMode="auto">
                            <a:xfrm>
                              <a:off x="1245" y="540"/>
                              <a:ext cx="4155" cy="1620"/>
                              <a:chOff x="1065" y="1440"/>
                              <a:chExt cx="4155" cy="1620"/>
                            </a:xfrm>
                          </wpg:grpSpPr>
                          <pic:pic xmlns:pic="http://schemas.openxmlformats.org/drawingml/2006/picture">
                            <pic:nvPicPr>
                              <pic:cNvPr id="5" name="Picture 4" descr="ancpira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65" y="1440"/>
                                <a:ext cx="2160" cy="162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5"/>
                            <wps:cNvSpPr txBox="1">
                              <a:spLocks noChangeArrowheads="1"/>
                            </wps:cNvSpPr>
                            <wps:spPr bwMode="auto">
                              <a:xfrm>
                                <a:off x="2880" y="1440"/>
                                <a:ext cx="2340" cy="144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ED4AD8" w:rsidRPr="00156E2F" w:rsidRDefault="00ED4AD8" w:rsidP="00C64858">
                                  <w:pPr>
                                    <w:rPr>
                                      <w:rFonts w:ascii="Palatino Linotype" w:hAnsi="Palatino Linotype"/>
                                      <w:b/>
                                      <w:color w:val="006699"/>
                                      <w:sz w:val="22"/>
                                      <w:szCs w:val="22"/>
                                    </w:rPr>
                                  </w:pPr>
                                  <w:r w:rsidRPr="00156E2F">
                                    <w:rPr>
                                      <w:rFonts w:ascii="Palatino Linotype" w:hAnsi="Palatino Linotype"/>
                                      <w:b/>
                                      <w:color w:val="006699"/>
                                      <w:sz w:val="22"/>
                                      <w:szCs w:val="22"/>
                                    </w:rPr>
                                    <w:t>AUTORITATEA</w:t>
                                  </w:r>
                                </w:p>
                                <w:p w:rsidR="00ED4AD8" w:rsidRPr="00156E2F" w:rsidRDefault="00ED4AD8" w:rsidP="00C64858">
                                  <w:pPr>
                                    <w:rPr>
                                      <w:rFonts w:ascii="Palatino Linotype" w:hAnsi="Palatino Linotype"/>
                                      <w:b/>
                                      <w:color w:val="006699"/>
                                      <w:sz w:val="22"/>
                                      <w:szCs w:val="22"/>
                                      <w:lang w:val="ro-RO"/>
                                    </w:rPr>
                                  </w:pPr>
                                  <w:r w:rsidRPr="00156E2F">
                                    <w:rPr>
                                      <w:rFonts w:ascii="Palatino Linotype" w:hAnsi="Palatino Linotype"/>
                                      <w:b/>
                                      <w:color w:val="006699"/>
                                      <w:sz w:val="22"/>
                                      <w:szCs w:val="22"/>
                                    </w:rPr>
                                    <w:t>NA</w:t>
                                  </w:r>
                                  <w:r>
                                    <w:rPr>
                                      <w:rFonts w:ascii="Palatino Linotype" w:hAnsi="Palatino Linotype"/>
                                      <w:b/>
                                      <w:color w:val="006699"/>
                                      <w:sz w:val="22"/>
                                      <w:szCs w:val="22"/>
                                      <w:lang w:val="ro-RO"/>
                                    </w:rPr>
                                    <w:t>ŢI</w:t>
                                  </w:r>
                                  <w:r w:rsidRPr="00156E2F">
                                    <w:rPr>
                                      <w:rFonts w:ascii="Palatino Linotype" w:hAnsi="Palatino Linotype"/>
                                      <w:b/>
                                      <w:color w:val="006699"/>
                                      <w:sz w:val="22"/>
                                      <w:szCs w:val="22"/>
                                      <w:lang w:val="ro-RO"/>
                                    </w:rPr>
                                    <w:t>ONALĂ</w:t>
                                  </w:r>
                                </w:p>
                                <w:p w:rsidR="00ED4AD8" w:rsidRPr="00156E2F" w:rsidRDefault="00ED4AD8" w:rsidP="00C64858">
                                  <w:pPr>
                                    <w:rPr>
                                      <w:rFonts w:ascii="Palatino Linotype" w:hAnsi="Palatino Linotype"/>
                                      <w:b/>
                                      <w:color w:val="006699"/>
                                      <w:sz w:val="22"/>
                                      <w:szCs w:val="22"/>
                                      <w:lang w:val="ro-RO"/>
                                    </w:rPr>
                                  </w:pPr>
                                  <w:r>
                                    <w:rPr>
                                      <w:rFonts w:ascii="Palatino Linotype" w:hAnsi="Palatino Linotype"/>
                                      <w:b/>
                                      <w:color w:val="006699"/>
                                      <w:sz w:val="22"/>
                                      <w:szCs w:val="22"/>
                                      <w:lang w:val="ro-RO"/>
                                    </w:rPr>
                                    <w:t>PE</w:t>
                                  </w:r>
                                  <w:r w:rsidRPr="00156E2F">
                                    <w:rPr>
                                      <w:rFonts w:ascii="Palatino Linotype" w:hAnsi="Palatino Linotype"/>
                                      <w:b/>
                                      <w:color w:val="006699"/>
                                      <w:sz w:val="22"/>
                                      <w:szCs w:val="22"/>
                                      <w:lang w:val="ro-RO"/>
                                    </w:rPr>
                                    <w:t>NTRU</w:t>
                                  </w:r>
                                </w:p>
                                <w:p w:rsidR="00ED4AD8" w:rsidRPr="00156E2F" w:rsidRDefault="00ED4AD8" w:rsidP="00C64858">
                                  <w:pPr>
                                    <w:rPr>
                                      <w:rFonts w:ascii="Palatino Linotype" w:hAnsi="Palatino Linotype"/>
                                      <w:b/>
                                      <w:color w:val="006699"/>
                                      <w:sz w:val="22"/>
                                      <w:szCs w:val="22"/>
                                      <w:lang w:val="ro-RO"/>
                                    </w:rPr>
                                  </w:pPr>
                                  <w:r w:rsidRPr="00156E2F">
                                    <w:rPr>
                                      <w:rFonts w:ascii="Palatino Linotype" w:hAnsi="Palatino Linotype"/>
                                      <w:b/>
                                      <w:color w:val="006699"/>
                                      <w:sz w:val="22"/>
                                      <w:szCs w:val="22"/>
                                      <w:lang w:val="ro-RO"/>
                                    </w:rPr>
                                    <w:t>CALIFI</w:t>
                                  </w:r>
                                  <w:r>
                                    <w:rPr>
                                      <w:rFonts w:ascii="Palatino Linotype" w:hAnsi="Palatino Linotype"/>
                                      <w:b/>
                                      <w:color w:val="006699"/>
                                      <w:sz w:val="22"/>
                                      <w:szCs w:val="22"/>
                                      <w:lang w:val="ro-RO"/>
                                    </w:rPr>
                                    <w:t>CĂR</w:t>
                                  </w:r>
                                  <w:r w:rsidRPr="00156E2F">
                                    <w:rPr>
                                      <w:rFonts w:ascii="Palatino Linotype" w:hAnsi="Palatino Linotype"/>
                                      <w:b/>
                                      <w:color w:val="006699"/>
                                      <w:sz w:val="22"/>
                                      <w:szCs w:val="22"/>
                                      <w:lang w:val="ro-RO"/>
                                    </w:rPr>
                                    <w:t>I</w:t>
                                  </w:r>
                                </w:p>
                                <w:p w:rsidR="00ED4AD8" w:rsidRDefault="00ED4AD8" w:rsidP="00C64858">
                                  <w:pPr>
                                    <w:jc w:val="both"/>
                                  </w:pPr>
                                </w:p>
                              </w:txbxContent>
                            </wps:txbx>
                            <wps:bodyPr rot="0" vert="horz" wrap="square" lIns="91440" tIns="45720" rIns="91440" bIns="45720" anchor="t" anchorCtr="0" upright="1">
                              <a:noAutofit/>
                            </wps:bodyPr>
                          </wps:wsp>
                          <wps:wsp>
                            <wps:cNvPr id="7" name="Line 6"/>
                            <wps:cNvCnPr>
                              <a:cxnSpLocks noChangeShapeType="1"/>
                            </wps:cNvCnPr>
                            <wps:spPr bwMode="auto">
                              <a:xfrm>
                                <a:off x="2877" y="1440"/>
                                <a:ext cx="0" cy="1440"/>
                              </a:xfrm>
                              <a:prstGeom prst="line">
                                <a:avLst/>
                              </a:prstGeom>
                              <a:noFill/>
                              <a:ln w="38100">
                                <a:solidFill>
                                  <a:srgbClr val="185E7E"/>
                                </a:solidFill>
                                <a:round/>
                                <a:headEnd/>
                                <a:tailEnd/>
                              </a:ln>
                              <a:extLst>
                                <a:ext uri="{909E8E84-426E-40DD-AFC4-6F175D3DCCD1}">
                                  <a14:hiddenFill xmlns:a14="http://schemas.microsoft.com/office/drawing/2010/main">
                                    <a:noFill/>
                                  </a14:hiddenFill>
                                </a:ext>
                              </a:extLst>
                            </wps:spPr>
                            <wps:bodyPr/>
                          </wps:wsp>
                        </wpg:grpSp>
                        <wps:wsp>
                          <wps:cNvPr id="8" name="Text Box 7"/>
                          <wps:cNvSpPr txBox="1">
                            <a:spLocks noChangeArrowheads="1"/>
                          </wps:cNvSpPr>
                          <wps:spPr bwMode="auto">
                            <a:xfrm>
                              <a:off x="7020" y="360"/>
                              <a:ext cx="352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AD8" w:rsidRDefault="007B7D47" w:rsidP="00C64858">
                                <w:pPr>
                                  <w:spacing w:line="360" w:lineRule="auto"/>
                                  <w:jc w:val="right"/>
                                  <w:rPr>
                                    <w:noProof/>
                                  </w:rPr>
                                </w:pPr>
                                <w:r>
                                  <w:rPr>
                                    <w:noProof/>
                                    <w:lang w:val="en-US"/>
                                  </w:rPr>
                                  <w:drawing>
                                    <wp:inline distT="0" distB="0" distL="0" distR="0">
                                      <wp:extent cx="205740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g:grpSp>
                      <wps:wsp>
                        <wps:cNvPr id="9" name="Line 8"/>
                        <wps:cNvCnPr>
                          <a:cxnSpLocks noChangeShapeType="1"/>
                        </wps:cNvCnPr>
                        <wps:spPr bwMode="auto">
                          <a:xfrm>
                            <a:off x="1770" y="2208"/>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770" y="2388"/>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1770" y="2224"/>
                            <a:ext cx="8640"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AD8" w:rsidRPr="00963C16" w:rsidRDefault="00ED4AD8" w:rsidP="00C64858">
                              <w:pPr>
                                <w:jc w:val="center"/>
                                <w:rPr>
                                  <w:rFonts w:ascii="Century Schoolbook" w:hAnsi="Century Schoolbook"/>
                                  <w:color w:val="000080"/>
                                  <w:spacing w:val="71"/>
                                  <w:sz w:val="13"/>
                                  <w:szCs w:val="13"/>
                                  <w:lang w:val="ro-RO"/>
                                </w:rPr>
                              </w:pPr>
                              <w:r w:rsidRPr="00963C16">
                                <w:rPr>
                                  <w:rFonts w:ascii="Century Schoolbook" w:hAnsi="Century Schoolbook"/>
                                  <w:color w:val="000080"/>
                                  <w:spacing w:val="71"/>
                                  <w:sz w:val="13"/>
                                  <w:szCs w:val="13"/>
                                  <w:lang w:val="ro-RO"/>
                                </w:rPr>
                                <w:t xml:space="preserve">Înregistrat ca operator de date cu caracter personal </w:t>
                              </w:r>
                              <w:r>
                                <w:rPr>
                                  <w:rFonts w:ascii="Century Schoolbook" w:hAnsi="Century Schoolbook"/>
                                  <w:color w:val="000080"/>
                                  <w:spacing w:val="71"/>
                                  <w:sz w:val="13"/>
                                  <w:szCs w:val="13"/>
                                  <w:lang w:val="ro-RO"/>
                                </w:rPr>
                                <w:t>c</w:t>
                              </w:r>
                              <w:r w:rsidRPr="00963C16">
                                <w:rPr>
                                  <w:rFonts w:ascii="Century Schoolbook" w:hAnsi="Century Schoolbook"/>
                                  <w:color w:val="000080"/>
                                  <w:spacing w:val="71"/>
                                  <w:sz w:val="13"/>
                                  <w:szCs w:val="13"/>
                                  <w:lang w:val="ro-RO"/>
                                </w:rPr>
                                <w:t>u</w:t>
                              </w:r>
                              <w:r>
                                <w:rPr>
                                  <w:rFonts w:ascii="Century Schoolbook" w:hAnsi="Century Schoolbook"/>
                                  <w:color w:val="000080"/>
                                  <w:spacing w:val="71"/>
                                  <w:sz w:val="13"/>
                                  <w:szCs w:val="13"/>
                                  <w:lang w:val="ro-RO"/>
                                </w:rPr>
                                <w:t xml:space="preserve"> </w:t>
                              </w:r>
                              <w:r w:rsidRPr="00963C16">
                                <w:rPr>
                                  <w:rFonts w:ascii="Century Schoolbook" w:hAnsi="Century Schoolbook"/>
                                  <w:color w:val="000080"/>
                                  <w:spacing w:val="71"/>
                                  <w:sz w:val="13"/>
                                  <w:szCs w:val="13"/>
                                  <w:lang w:val="ro-RO"/>
                                </w:rPr>
                                <w:t>nr. 25720</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0.1pt;margin-top:-48.75pt;width:465.15pt;height:96.9pt;z-index:251662336" coordorigin="1215,450" coordsize="9303,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9HDInBgAA+RwAAA4AAABkcnMvZTJvRG9jLnhtbOxZ2W7jNhR9L9B/&#10;EPTusSRL1oJxBomXwQDTdtCZfgAtyZYwkqhSdOy06L/3cJG8JuMkjdOHGIhDiiJ5l3PPvaTff9iU&#10;hXGbsian1ci031mmkVYxTfJqOTL/+DbrBabRcFIlpKBVOjLv0sb8cPXzT+/XdZQ6NKNFkjIDi1RN&#10;tK5HZsZ5HfX7TZylJWne0TqtMLigrCQcXbbsJ4yssXpZ9B3LGvbXlCU1o3HaNHg6UYPmlVx/sUhj&#10;/tti0aTcKEYmZOPym8nvufjuX70n0ZKROstjLQZ5ghQlySts2i01IZwYK5YfLVXmMaMNXfB3MS37&#10;dLHI41TqAG1s60Cbj4yuaqnLMlov685MMO2BnZ68bPzr7Rdm5Al8ZxoVKeEiuath28I263oZ4ZWP&#10;rP5af2FKQTQ/0/h7g+H+4bjoL9XLxnz9C02wHllxKm2zWbBSLAGtjY10wV3ngnTDjRgPvdDyXcsz&#10;jRhjtjOwhgPtpDiDJ8U827ExjmHX64ameno4sAZ6bjgIhAZ9Eql9paxaNqWY7HQ6ajNg+q4ZnJe2&#10;wrE2rSl2dAmsTtPOCK4ywmDYDZ0wgp74WCO4+0YYvLwRtDaeq7VpjeDaXguGodNp2hrBGioj2G47&#10;L85aKxzPvMcKdR5H+NPRhdZRdP2YhTCLr1hq6kXKs9YoCfu+qnsggprwfJ4XOb+TpIZoEUJVt1/y&#10;WESd6GwDFSorhGJUbGrAW0naxGA1UsV1zogM3XaSWoIIFWXYGhUdZ6RaptdNDXpUgd8+Yoyus5Qk&#10;jXgsomd/FdndE2te5PUsLwoR16KtDQBZDhjqhA3BA2C/CY1XZVpxRecsLWALWjVZXjemwaK0nKdg&#10;J/YpAUHFSCUclFKzvOKSU4CTzw0XuwvESMb92wmuLSt0bnpjzxr3XMuf9q5D1+/51hTc4gb22B7/&#10;I2bbbrRqUliFFJM616Lj6ZHwJ+lVJyJF3DIBGLdEphlFOxBI0k8rIuAnLCRkbVj8O2yP99DmLOVx&#10;JpoLGFI/x8vdgLT61tDCJQ3Y+IcEax+HhzCSoFnHBm0ojtVh1QUHkMIa/jGlpSEaMD0klbYmtzC1&#10;0q19RUhdUQEAqUur6q43QiucBtPA7bnOcApvTCa969nY7Q1ntu9NBpPxeGK33sjyJEkrsdzznSFt&#10;S4s8aeHZsOV8XDDlpJn86ATRbF/rC1BsxWgd2P6XWJP+EB7Q8QGHiCyCAqZp8Y/eeSAS5cup1P81&#10;I3UKq4tlt6E/bEP/m3DkDd0YnqJm+ZJI0Qbf4LGIXqm/ytTbkD+Kb72+yu6icxaynCAAfESG7oi3&#10;Q9YAVKyQpceejqwdv4iYOcN9JCqqPUxic/XkJDRtx7VunLA3GwZ+z525Xi/0raBn2eFNOLTc0J3M&#10;9qH5Oa/S50PTWI/MAdCvfLQF34GSlvwcY5REZc5RNRd5OTKR4fERL5FIMPe0SmSbk7xQ7R1IC/Fb&#10;KLf/FaRb1yvE8c18g1XEwzlN7gArRsEEcCxKfTQyyv4yjTXK5pHZ/LkiIvMVnypgPpSIMLjsuJ6P&#10;nG2w3ZH57gjyFZYamdw0VHPM0cOUFRh+mWEnheOKXqOIXOSSfbZSQQXRQdhdKP78Nv4kDoY7sTeu&#10;VHkcbypdHndBJ0P5212NvKVyqpAZMa2miM6ZMedj+5Mxd3bAFfC/BN2PqbyoJEoDG+B6mErtwJv6&#10;01MwxfFFo/E+ZD4UnK+YN7qUthM7Ko2AT8AkD8WOChhEzxab26PHhXCKQ7cqEbs84e9g9XJ5wrdE&#10;/AOz3SmlTRMDz4GQ8pB3eEZ5TgHyKPZ/RYA9PrPdi8S9WusVE1roOf/vhKZvOc7NaxXuq149q12c&#10;OcKWOWSGkzcoe+mKRC+X4WzfV2zhOJbcWUFbnFeCYVtVylLn/pLy0RnuWbB9S3AXLL5sgENlNYnN&#10;cCejvXz1tcXmIHjD5ose2v/j4kufEPSpDb2XOJjjtvyw4gJcdapBrX+5kmsLVMdxhQSnSNT25Nnl&#10;fhp9xJ3PW8n1ancIz8pdl7hDkCWX/gnl0VcJoHt1jYCGukJAQ10foHHu1UFTi6uD2UNXB7LIwu9r&#10;8lSnfwsUP+Dt9uVxbvuL5dW/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EftUN/h&#10;AAAACgEAAA8AAABkcnMvZG93bnJldi54bWxMj8FuwjAMhu+T9g6RJ+0GSYpgozRFCG07oUnApIlb&#10;aExb0SRVE9ry9vNO2+23/On352w92ob12IXaOwVyKoChK7ypXang6/g+eQUWonZGN96hgjsGWOeP&#10;D5lOjR/cHvtDLBmVuJBqBVWMbcp5KCq0Okx9i452F99ZHWnsSm46PVC5bXgixIJbXTu6UOkWtxUW&#10;18PNKvgY9LCZybd+d71s76fj/PN7J1Gp56dxswIWcYx/MPzqkzrk5HT2N2cCaxRMEpEQSmH5MgdG&#10;xFIKCexMYTEDnmf8/wv5DwAAAP//AwBQSwMECgAAAAAAAAAhANz1mMvuKAAA7igAABUAAABkcnMv&#10;bWVkaWEvaW1hZ2UxLmpwZWf/2P/gABBKRklGAAEBAQDcANwAAP/bAEMAAgEBAgEBAgICAgICAgID&#10;BQMDAwMDBgQEAwUHBgcHBwYHBwgJCwkICAoIBwcKDQoKCwwMDAwHCQ4PDQwOCwwMDP/bAEMBAgIC&#10;AwMDBgMDBgwIBwgMDAwMDAwMDAwMDAwMDAwMDAwMDAwMDAwMDAwMDAwMDAwMDAwMDAwMDAwMDAwM&#10;DAwMDP/AABEIAPgBS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JwKKwPih8Rd&#10;N+E3w/1bxFrFwltp+kwGaV2DHPZVwqsxLMQoCqSSeAelVTpynJQgrt6JeZNSpGEXObslq35F3R/F&#10;mna5q+qafa31rcX2iypBfwRybpLR3jWVFcdRlHVh6g1pV+cv7I37b0OiftHyah4i1i4k0/xpcG3u&#10;5brxTLdWVtLK5MbQwy26JGqvhMB1CRseu3bX6NV6ebZXPA1VTbuu61V1pJadpXX3Hm5TmX1ylzyi&#10;4vezVnyyV4y9JRad/VdAoooryj1AooooAKKKKACiiigAooooAKKKKACiiigAooooAKKKKACiiigA&#10;ooooAKKKKACiiigAooooAKKKKACiigmgAoqjrXibTfDds02o6hZWEKjJkuJ1iUD6sRXLr+0l8PHu&#10;/s6+O/BrT9oxrVtuP4b81pGjUkrxi38jlq43D0ny1KkYvzaR21FV9O1e11e2Wa0ube6hkAZZIpA6&#10;sPYjirAOazaa0Z0RkpK8XdBRQTigHNBQV8Zf8FT/AI/3Xh0aX4P0++k0lVi/tS6vPO1CzaaQNsit&#10;4ri1BQPtLs6TArh4j8p2mvrXx/430/4a+CdW8QapI0Om6LaSXly6qWKxopZsAck4HQV+R/xn+Jp8&#10;d+O9c8Ras9r/AGtr0/2trm3nQeQBtEdvHdWrvBOixhPmliSQFMEgg5+gyWMcPCpmdVXVNWiu83sv&#10;lu/l3PKxeFnmeMo5LSdvau83/LTjrL/wLSK82c3pnxZ1nStSW9XUtajkYkyTQeIljmkU/e+coz5P&#10;qcnucmv1M/Yl+Olr8bfgjYMdWsdV1jQ0XT9Re2uJp9zKvySF5o43cumCWK437xklWx+Wb/ERW0oQ&#10;7pT+727/AO0rTJ467vK3e+ev417p+wB+03b/AAs+L9uuoXMI0nVYVtNTvrq+uLh4lziJnlkmjtIo&#10;4yQdwjZ9u5Rksa48vqfW6VTByi+bWcX3kviT/wAS19Uu59rxvliwnss1pSXLG1Oa7QbtBryhJ2/w&#10;yfY/TiikBzS15Z8+FFFFABRRRmgAoozRQAUUUUAFFFFABRRRQAUUUUAFFFFABRRRQAUUUUAFFFFA&#10;BRRRQAUUUUAFFFFAGT468daR8M/CGoa9r1/b6Zo+lwme6uZjhYkH6kngADJJIABJAr8u/wBsX/gs&#10;xr/i/wDtCHwpqUfgHwbb5ibUZpUhvrpSdoZpW4gzlcCMhgT985wPWv8Agvbc+OdA+Aa+JI/scXwr&#10;8IxC/wBdaO9SO6muWkWKFWjkKh13OiRqrMWkl5Awpr+cv4xfGrWvjd4m+3apMVtoSy2dmjfurNCc&#10;4HTLHjLnk4HQAAfo3CuU4JUFja1qk29I7qNu679deh+T8XVM5zTGyyvCTlh8PFLmmk1Kd+kH26Nr&#10;zvdaP7J+JH/BUDwzPqt1cLJ4j8X6i6lhdzEqk74yA0kx8zrwTsPcjPfkLf8A4Kq7P+ZFY/8AcZ/+&#10;0V8//s7fsn/Er9rDxHNpPw38D+JfGd5a7PtX9l2LzQ2W/dsM8uPLhDbH2mRlBKkDJr6R1L/g3w/b&#10;A0XS7m8m+Dty0VrE0zrB4j0i4lZVBJCRx3bO7YHCqCxPABJAr66pnkaUuSVSMfK6X4M+Vp+EOQVI&#10;3q0Z1X1k5Su//AWl+B13wf8A+CvVj4c1BbiSz8U+Er3eQtxpN75gVcDkupjcZ5GAp7dc8fp3+wZ/&#10;wWfs/iNDaW/iPWbXxNoM0gt/7Ygj8q705s7R9oi2qSvGclQ+Pm+fIr+e/wCI3wu8RfBjx1qHhfxd&#10;oeqeG/EWkSCO907UbZ7e5tmKhl3IwBAZWVgejKykZBBrS+DvxW1f4K+OLPXdGuHjmt2Anh3YjvIi&#10;RuicdCrfocMMEAjPFUcNj6fJioKSe0la6801/wAMzmjwLWyWX1vhbEToVI6+zlJypTt9mUZaq+3M&#10;nddO5/Sd/wAFj/8Agor4W/Yt+Cfh+zvdW8RafrXj1pJtEvNEBIKWsls0+6VXUqClwmMZDZNfm7b/&#10;APBcaP8Ah8efFD/wLnP/ALVrk/8AgojfeNv27/2Pf2d7jwb4T8WeMo/CsuvQMdK0ufUJrS1nj0mW&#10;3E/khxG3+tjAJxiAgZ2mvivxp+zD8SPhL4ak1rxT8PfHHhvSY3ETXuqaFdWdurnICmSRFXcSCAM5&#10;4NefkmBo4Ki8NUUZS5nuk29bK1+jSTt5nbnWRYfip0s6qVa9FypxTjTqSgotXck0lrJSbi35I+8v&#10;G/8AwW1svGHh6bR9U8YePb6xuGjkkhuNzgsjrIhyXyCrqrDByCAa7HUNQ03SNMu9a1XUI7G1t/8A&#10;j4nlmeDzM5zmXDJu7/vBjGeTX5JF2uG8xvvOTx6DqB9P88dT3nxT+Pfir426k02t6jJ9lyDHYwFo&#10;7SEjOCEyct8zfM2WwcbsAY9fNMto4zCPB2UFdP3Ultv960uYcI5Bi+HM+oZzl2IqVIqNSMo1qkpp&#10;80bQ00vZtytdapao+vPiX+3v4N8K3tzaaKt1r0kZkEbwQQiIEEhVadlG7t88aspHI9K4O2/4KISy&#10;6jbzHw3cQ/Z5ARMmqmSS3HGShMY5HbBHPfvXg3gn4C+NPHegvqujeFtf1LSo22PfQWDtaq2QNpmx&#10;szkgYzmpfFXwt8SfDZoG1vSL7TUuGZIZpY/3UjLjcqOMqSMgkKcgEeorLLMLl2EmqOG5Odejl+N3&#10;+nkfV8SZPjs6pvE5zUr1IP8AvThTV+0YcsPm02+rbP0W/Zu/4Kv+PYrsXmg+PPELXUOEl03Wrg3k&#10;ci9eI5WcYIU/Mu1wO65Ffqt+wL+35o/7Zfha4tbiGHSfGmjxB9R05GJjmjJCi4gzyYySAVJJQkAk&#10;gqzfzP8AgPWW0XVIJo5DHtccrwy+hH0PPHP17foH/wAE3vjZefD/APa6+GOsQTBf7U1O30q8Aysb&#10;x3RFvICM9AZNwznBRT2qeJeHcNisLKtTgozSbTSte3R9/wBD4bIcdj+G80pUYV5VMLUkoyjNuXLf&#10;Zxb27+dmn0a/eWvnT9qL/gqd8Hv2UNXuNH1rXLjXPElqVE2jaFCLu6gyxBEjFlhjZcZKPIr4IIU5&#10;GfkD/gq5/wAFd9Wi8Xat8LfhRqF1pMekzy2HiDxBD8k88yjY9tat96NUbcrygBy64QhRuk/Nywsd&#10;xz1J5Jr5Hh/gl4mmsRjm4xeqit2u7fT039D9N4k46hg5OhgkpSW7eyfl3/L1Pvn9oP8A4L2fEfxz&#10;fXFr8N9G0fwXpeCkV3fwjUtQbk4fBIhTIwdhSTBB+ZhXhN//AMFVf2sFdpLH4sRys3JWTw/pa5Po&#10;B9mI/lXnfwW+Bnir49aveaf4M8P6p4mutNQSXaafAZvsqkkL5hHCZIIAYgnacZwa674gfsq/EL4N&#10;aet54o8FeJNDsSVH2u6sJFtwzEgKZcbAxwflJz7V9vRybJaL+rqEObs7OX43Z+W47i3P7PF3nyb3&#10;s1H8Ekehfs/f8HAP7Qfw98fWOh+O9D8O+PILpnZhcQLpN5IoQt+7nt1MIAxnmF88jIzkfWX7Sn/B&#10;c2Gx+FOmX3wj8MjUPFkl9H9vsPFEJht4LTypTIVkglOZBIIQOoKlj1xX5y2+hRTyRSSQo7QNvjZl&#10;BKHBXI9Dgkcdia1Dpn+iycfwn+VRW4NyupNVHC1ui0T9V/lY8mr4xZtTtTpOOtk7q7vfdO/4O59D&#10;fstf8HMfjr44/tIfD7wLqnwz8J29v408SadoMt3aX9wr2q3V1HAZFVtwYqJM4JGcYzX7GV/J7/wT&#10;yk/42GfAj/sonh//ANOVvX9YVfmfFWAw+FrQjh48qad9+/mf0lkeKq16cpVXfUKKKK+VPcCiiigA&#10;ooooAKKKKACiiigAooooAKKKKACiiigAooooAKKKKAPNf2qf2Qvhz+2z8Lx4M+KHhe28V+G1vI9Q&#10;jtZbia2aG4jDBJY5YXSRGCu65VhlXZTkMQfzp+Pn/BpX8IPGt5eXfw9+IPjTwDLd3Mky2l/DDrlh&#10;ZozhlhiUmGfYi7lBknkc/KSxIO79TvF/i/TPAPhfUNa1q9t9N0nS4Hubu5mbbHBGoyzE/T8TX4v/&#10;APBSv/g421BPEN/4Z+Gc15o+nRfuxJbMI9Sux/fkmwfsykcqqAyYwSQGwPoshw+Y1pOOEnyxW7b9&#10;1fLW78krnzue5pg8JywqwdSpL4Yx+J+d7pJLq20vnofrf+zh+zt4F/Y2+C2i+A/BOm2Xh/w7osQS&#10;NMqsl1JgB55n4MkzkZZzyT6AADvba/hvF3QzRSj1Rw38q/km8Z/8FEviJ461yW+vLq1muJnLNLdG&#10;W6mkyf43kcliPUAdTU/gf/gop8TPAWsx32m6hbWtxHyj24lt3Q+qtHIrA/j3r3pcGRl70sQ3J/3f&#10;15r/AIHg/wCtGax2wceXt7XX/wBIt+NvM/fz/gvT+xF4a/ar/YH8beJJ9N01fGnwz0i48RaNq0uY&#10;5reG2Hn3cG9VJZZII5QI2+UyeWTtxuH8zaDgV+kugf8ABwB4w8dfswfEL4c+Lp5NUt/FXhDVdEhO&#10;qt500TT2k0KFLtQHd/nDYmU7sbQwJBr83IF3N/OvayPLcRgqcqNaSkr3i0/v31XoRWzaGOfOqcqc&#10;lpJSS/BptSXmn62P34/4Nctblvf2Y/ElrNI0nkfZWXJ6A3F+v6BFH4VN/wAHR3xXWx/Yw0vwbblW&#10;m1HWbfUbv5WJEURKqudu0AvIpJLBgfLG1ldivL/8GvGrLZ/BrxZDI21VtIJCfpd3v/xVfPP/AAWi&#10;+JFx8Zvg5rnimaZrqPXNV065TascflRyxu9rGQMlngH2y2dlwG2RlvmAzywwMJ5/UxVXSNNQ+cpR&#10;Sivv1+XzXmZXjKscmhgaCvOpUr3t0hGrOUn8lp/Vj8s7eLz58cD29P8AP+e5r7W/Ze/ZA8M+F47r&#10;UvEscHiLWLXZ5Nu65sbfdyX2nl2BTb+8RoyshyiMFavjHTYt0g45bgAHkn/H+tfot8CbpdQ1DUtx&#10;YrH5T5weMF+cA54APAIOM88EH2uJuZZVWnFtNJarR/Er/etD0uF681xXl2GsnTm6nMmk0+Wm3Hfs&#10;9fVI9HXUWRlZbS1REYAMmmQ+WuOwx+62/hjFc5+0Do1l8VPgd4oXUI/MmsdOn1OOQortG8Ks0ZDH&#10;bgFj5eE2IBtAErEIe0f+zotX2/Z7dWUlAXg3SAcgbmJWA4zgu0YYNnKbhiuL+L6tovgXxbDBt40a&#10;8ifGT1icYG4BskEDB5IJDAAvGPw/LZXxUKkFyuLTv80f1lnULYKpRqNSjOMoteqZ8A6egt7leu3o&#10;e/B/z/8AX7j3b4b+K7zSfDOmz2d1PaalYyCSG4ikKywsrlkkVlIIYYyGGDkAjGRXisVsZLhRtPJx&#10;9f8APT869C8C332ZrdN37uIEOO20tjd+LEfgtf1JTSlHkZ/APEVOL5Kj2i1f9PxO406x6d6l0jQ9&#10;U+KPxH0PwT4dCPq3iLUINKt8vtV55pFjRS38KhmG49hn0OdHT7PYu70Ga9k/4Ia+HP8AhOP+CmPh&#10;C6mYSf2LaajqbK4zvb7JJEPxDTBvqtebmmKeGwtSst4xb+5HPkOFWY4+NOW10vvZ+1H7In7Kfhn9&#10;jb4HaT4J8M28axWaCS+vfL2zardlQJbmXkncxHAyQqhVHyqBXo2qaXb63ptxZ3lvDd2l1G0M8E0Y&#10;kjmRgQysp4KkEgg8EGrFFfzvVrTqTdWbvJu7fmf0pTowp01SgrRStbyPy1/4KifsPaP+z14r0vxV&#10;4Rs5LLw34klkhuLJBm3027ADARknISVd7BOiGN8EKVVfln+zP9Ek4/gP8q/cL4y/Azwv+0D4Vi0X&#10;xdpp1TTYblbtIRcywbZVVlDbo2VuA7DGcc9OleZr/wAEy/gmox/whrbTwQdWvuf/ACNX6VkvHVGh&#10;hI0capSnHS6Sd10vdrXofzbxr4K5jjs3ljMmlSp0ZWfLJyVn9qyUGrN6rXrayR/Nb/wTvl/42HfA&#10;f/sovh//ANOVvX9ZlfMPhH/gjP8Asy+AfiBofirRfhRpGm694b1G31XTbuC/vVNrcwSLLFIF87ad&#10;ropwwIOOQRxX09XyPEGbU8fUjOmmrK2p/QWV4GeFg4zad+wUUUV8+eoFFFFABRRRQAUUUUAFFFFA&#10;BRRRQAUUUUAFFFFABRRRQAUUUUAflf8A8HQX7Z2ofA/4D+GfAOh3zW194sle8vFUHmONgIQ3IBXc&#10;JXwc4khiJGK/n3muZb+6kuJ5JJp5mMkkkjFnkYnJYk8kk8kmv11/4O8vB97ZftC/B3XpP+QbqXh+&#10;+sIOf+Wtvco8n/jtzFX5v/sE/wBjr+3H8GG8QLYtoA8d6GdTW+VWtTa/2hB5olDfKY9m7cG4xnPF&#10;fqmR8tPLIOC6N+r1/wCG+R8LWo/7bVrVPik7XfSK0S9N5erbP0k/4J7/APBrNrnxb8FaT4s+O3ib&#10;VfAtrqaNOvhXSII/7ZjiZT5bXFxKHjtpN21zF5UrBTtYxyblT3/4m/8ABpT8I9T8NrH4L+J/xG0H&#10;V/NBNzrcVlq9sY9rZXyYorVg24qd3mYADDacgr+sAORRXw1TiLHynzqpbyVrf16n1UcrwyjyuNz+&#10;WP8Aby/4I5fG3/gny2oap4o8PrrXgW1uFgg8V6PILjT5A+zYZU/1tsSzrH++RVMmVRpBtZvmOzj+&#10;av6wf+CofifTPCX/AATi+OlxquoWOmW8/gTWbKKW7nSFJLieymhgiBYgGSSV0jRRyzuqgEkCv5Q7&#10;JAg3Nwo5PtX3fDuaVcdSk6y1i7XXX/gnzObYSGHmlB6P8D9Nv+CO/wAT9R8N/Dm38L6apVvFGoaX&#10;DJIJAhAj1gyBM8Y34bknGFYH7wrz3/gotr9xr3wKvNs0o0/+0YVtYWbCxo1zNIgC+g3yn2Ln1rlf&#10;+Ca3idY444Gk8oXWmXgSR2cRWpaUx+awUMzBIpJHwvOWHXoet/4KTaD/AGb8DpZoUkjha/gGwqMw&#10;Y+7GSCRvRGj35wQ8hUjKmnnuOpQzbD4CKs24Sk+8tEvuSNuAeHqiybMM6qa61YQXaF25P5yf3Lsz&#10;4QjQByyj5XJ29sDPH8q+/v2WBJq+o63d212tnNaeTLCwl8t1k3uU2t/DtCtIW4ChDzkgH4ItAs45&#10;wvoT+X+A+me+K+zP2Q7qW68TazDbySb/ALPHL+7GWwrn7oBycZDYHpnIC7q9XieTjk9eV7Oy/wDS&#10;kefwnhVW4qwDaulKenrBn0paNlYpcaEdaS982MOH+0KmCEURKfJ2q2MR483gKEKYU838S7TT/Dvw&#10;X8TNdSLNqH9n3eNkgkRw9lMmcjjdHMUfIyGWQMCRyX+TOb/+zzeWazMfL8prxBDn0Lf6oc88t175&#10;rI+KHhuZvhZ4mml8whdOugVcFWDeQ7ruGSQSpLdwRkgkB2j/AAfCVl7aMZT0bWy89vQ/rbMcG/q8&#10;5Qp6pPdvTTf1PiLw/Y+bLH8u7BUH6ZxXU+F7lf8AhIGiZfLW3WFJFx6Ek5H61l6PCscagAN65/X/&#10;AD7A+oqvoerJpvxZkhmbEN0qwk56MUUqceuR7dTzxX9Tc/K1I/z6x0HiI1KcdXyt/dY958JR/bNG&#10;jRsM2wqc9xkgfyrt/wDgif8AFOD4W/8ABTH4frfzJa22uPd6HKznH7ye3kWFPq04iX6tXA+DJvIu&#10;hI3UH59vQqcbj+YB4964n416Dqvwa+Iun+MtCmmsmjvYr61uo2+azvUfzARk9dy7wemcjsK5c4wv&#10;1jDTpraSa9Lr9D53gPPIYfM3h6r966a83F7fNbeh/UchYltwXGflweo9/wAc06vD/wDgnv8Ats+H&#10;/wBvT9mjQ/G2kzW8eqeUtpr2nIfm0vUFUebFjJPlk/PGxOWjZScHIHuFfznWozpVHSqKzWjP6tp1&#10;I1IKcNmFAOa8W/bH/arsf2e/BE1nZ3Ec3i7VYCun2y4ZrYHK/aZBzhFIO0EfOy4HAYr8baV+2d8V&#10;tN+FXiDw5Y+KnF3qumz2dhq19B9ru9GmkR1W5jYsrSOjOGAkLD5FHAr6TK+E8dj8M8TRSSvZX0v3&#10;a9P8+x+P8aeOXDPDGbwyjMZycmrylBcypvopJO92tbJNpWurM/TLNFfhd+yh/wAHN3jf9nj4gXng&#10;P46afb/E7RtFv59NPirQY47bVXEcjqJDD8sFypwoGPJbb8xaRuv7k6Vff2pplvdeTPb/AGiJZfKm&#10;XbJFuAO1h2YZwR2NeRmOV4jBT5K632a2dj9Wy/MqGNoqtQd00ntbR6rcsUUUV5x3BRRRQAUUUUAF&#10;FFFABRRRQAUUUUAFFFFABRRRQAUUUUAFFFFAHwt/wcDf8E/tU/bs/YcuJPCtm9744+HN03iHSbWG&#10;3aa41WIRMlzZRBfm3yIVdFVWLyW8aADeSP5kIxxX9rBGRX5xf8FRv+Ddj4f/ALbOsa347+Ht1b/D&#10;r4papJJe3bFGbRdfuGU5a4iUFoJZHClp4QclpHeKV3LV9Zw/n0MNH6viPh6Pt/wDxsyy91X7Snv1&#10;Xc+NP+Cev/B0HrnwN+G2m+D/AIyeF9S8cWujwx2tnr+mXCLqZhRdqrOkpCzuAB+83ox/i3E5r6F+&#10;I/8AwdqfCvTtAMng/wCFvxA1zVMDFvrFxZ6Vbk7lz+9ie5b7u4/6vkhRwCSvwl8R/wDg2c/as8B+&#10;IRY6Z4b8KeNLbylk+36N4it4rcMScx4vDby7hgZ/d7eRgnnG98F/+DYb9pb4hXg/4SSHwb4BtVm2&#10;SNqWsJeTFMAl40tBKrdcYZ0OQegwT7NbC5FVl7aUo+aUrfgv0PMp1MfRj7OKduml7fOx89/ts/8A&#10;BTD4zf8ABSLxXbr4615ptIiuVn03wxpMbW+k2UoVkDpDuZpJAHkAklaRwJHUMFO2vnu/n8u3WPvJ&#10;94Zx8v8A9f8AkDX9JP8AwT7/AOCEHwh/4J/iPxZr90vjrxjpyC4OsarEtvY6aUy/mRQEsqleDvkZ&#10;seWrDaRk/jV8Rf8AgkTrOhXsx0/x3omrxvKYbRVsZ457hd7KreXk7cr5RKk7leZY8b0lCexlWbYD&#10;kqOl7tKkld2stfx+/Vnl4rB4ypXp4dq9Ws2ox3k7au/RafcuvRfOnw2+Pvij4VeX/YN5DamONotz&#10;WySEqziQ5DAj7wB/IV0vxA/az8c/GPwp/YfiLVlv9P8AMSXZ9mjQ7lLFTlVB4Lufcux6tmu60z/g&#10;m3r0jbG8UaCi4yC6SqDwT/dxz05IHzZJA3Mutf8A/BL/AMXacsJh17w/dG4IVFTzwzEsyhQDHksS&#10;pwAMnBXG9JEjmtnmRzqqtXnBzVrNrVW2s7dD6bB8KcS0sPLD4SlNU3e8VKyd97pOzv101Pnq2h3L&#10;kfp/n/P8u/8Ahx8cfEfw01Oe60m5ihmuofIl3xCRXTcGwQeCMgcHg9813B/YC8XWJYnVPDzqpwzC&#10;aUg56c+WQc44PQ4yMirP/DDPiyJpVbVPDhaMnIM1wSx7nHlZ47lsda66vEWTVabpVqsZRe6aun66&#10;HHh+DuIqFeNfDUJxnHZppNdNHe6N/wCHH7b3j/xH440fTbzV4vsWpahDHPBHbRx25VpACBEAIwMd&#10;sYHpXvXxLubq5+GniCD7ippd18hyB5ewt8q/3c5bauVHDYXGa8F+G37I/ijwl8RNB1W6vNK+wabq&#10;MFzP5FyJJPLSRWfbGyBWbAOFYgE9TX0b4ouo9W8GX+lQmBf7RtpIXPkGNDI0bqkrw5Kq67yFeJh0&#10;5Byd35fxRWytY2jPLIx5Uve5VZXv107H7lwPhc8eWYmnnU5ubb5eaXM7cvTV6X/E+PtBsSSM/n/n&#10;/P4c1fufhbpfiLUGuLgXHnSbclJSvQAD+Q/H3yK9Eb9mLWbeGM6beWV5IS3E4e3RVVd7/MqvyowS&#10;McKdxI5rXtP2c/GGkWcN1ND4dWGTaQ7ahOoGVRjnNvngSLwAfvIRkSxeZ+vf635LJXliI/O6/NH8&#10;l47wx41hJvC4KpfvFx/NSsZHh3XbJPFP9mNNHFfNALoQnjcjMwyvrgqcgdq9V0DT7fXNJezvIIbi&#10;Fh5ckUqiRJF9CDwfT/8AXXz78Vv2VvHXj/xrZ6vpeoeH9KuLO1WFWTUZ/MVtxYkOIRj/AFmOuPlJ&#10;zggt9afs1fs7axqHw1sD4g12FvE1ikkeqFbZ3gXDSlWJVVKgRxlm+TIEFyMB4djdmE4ny2tP2EKq&#10;be1tdtz8t428IeJ8vwMc4eHlG1lNOycZN6NO9rXt1um0jN/Za8K6l+yF8V28XfDbxR4j8LXFyFjv&#10;NOimjuNOv4hz5U0UqNvXrgk7l3EoynmvtTVP+CpfxO8R6U9vDb+GdJlkGPtNpZSNKn0Esjr+amuT&#10;uv8AgmD8WtHvWS10nS9attivHd2WqQiGYEA/L5pR+M45Ue2RzXB/En4G/FD4QRqsnwj+JXiK43hT&#10;DoWlLfFQQTu3q4jwMAYDk/MOMZI56j4exVRVqjpyl5tfir6/NH55jMV4r0KTweFhilHbSD/9Ltde&#10;ql8yS/1rUvGWtTalq19eapqFyQZbm6maaWTAAGWYk8AAD0AxXzh/wUW/bMtf2fvh5c+FtBvFbxtr&#10;8BhBhmKyaPbuuGnJXlZCOIxkEE78/KA3e+Kvg5+2V8bbebS/hz8B9a8F21w/ljWPEd5aWl1FHu++&#10;IppFWMlevEpAJ284I9G/Yo/4Na44PGUfi79ozxhH4rupJzdz+HtFuJmhvZWO4m6vZAksmSW3LGqk&#10;tz5pGQYzLirL8NS5KU0+lo/kktvwR1eHH0d84xmZxzjiuNoxlzKm3zSnK971Hdq19Wrty2dlv83/&#10;APBu3/wSZ1D9qL416b8aPG2ltF8MvA96LnSkuQVHiTVIWzGEXjdbwSAO7H5WdFiw480J/Q1Wf4S8&#10;JaX4B8Ladoeh6dZaRo+kW0dnY2NnCsNvaQxqFSONFAVVVQAAAAAK0K/HM1zKpja/tZaLZLsv63P7&#10;pweFjh6fIt+oUUUV5p1BRRRQAUUUUAFFFFABRRRQAUUUUAFFFFABRRRQAUUUUAFFFFABRRRQAUAY&#10;oooA8Q/bt8Za1pXwm/sHw9pt9qOp+JH+zuYLZpFt7cFfMZj9zLFkQJIdjB2LgxJKV+DNU/Z08eaz&#10;ePcSaNfpaGJERIdMeQlSY93+sweVmJy43Es/m8nUCn6xUYr3sLnFGngngatBTi3d6tNvpt2/4J4U&#10;8sxsMzWa4PEunUjHlj7sZcqe9ua6u+9r202Px0X9jnxd4huZ/tOjeJrW5jiaTcdGun858FhjKhsl&#10;s5zh8712tMFjuLOj/sd+MLeKEix17H+k8PoTnIRFYAjLKQxGOhDKFVBcOGt0/YLbSbBWcsblslyv&#10;CK3+OR68cx4njLmjmck/+vVP/I/Ii5/ZH8VzQuJNG16W62iTzDpc7LIH2sSzKry+ZuZAVjElwylh&#10;IbdU2VUj/Yj103kTXWn+KbexaI3PmW3hya9vDHj5FMETeRCxKnKyzbhnLe/7BbBRsUjpWHt8tS0w&#10;i/8AA5/5m0s44qe+Zv8A8FUv/kT8gX/YB8YmI3w0rXP7L/14cpYC78j72fsf2jd5m3/ljnO75c5p&#10;Jv2HtWeb/RbPxbc20kXntPc+GpbC6t1XPmKIZHNvcYU5VVmV2YYXHGf2A28YpAgHam8TgH8WFXyl&#10;L/MmObcUR+HM5f8Agqk//bT8hI/2KvE1sF8vTdc27hJzo1zHiOMhuNxV93+sKpIY5BtQRTSbtpaf&#10;2GPGGtT28c0Ot28c1ykb7NDdfLDF84DNGgwp3Yby0Qs4k8gPiT9fdgpdtZqplid1hFf/ABy/zLln&#10;nFslZ5pK3/Xqkv8A20/Hix/YK8VRav5cdrrksajLS/2Lcoq4AZjllz3bA2l+VBTzGML9x4N/ZQ8T&#10;fD/xD58LeJrq18p0kgXRJo1IUttO+ORtrK0MJBXfjyWK+aIrZp/1O20u2uijjsFRrRr0sMlKOz5p&#10;f8MeZmVTiLH4Opl+MzFzpVFaUfZU9V6pX873vezR5D+xr4svtR+GC6FqljrFlf8Ahwi3H27TmsxL&#10;Cc+WUH3AF2spjQ4j2hRuUK7+vUAYorz8VWVatKrGPLd3saZbhJYXCww8587irXejaW34Biiiiuc7&#10;gooooAKKKKACiiigAooooAKKKKACiiigAooooAKKKKACiiigAooooAKKKKACiiigAooooAKKZbxN&#10;DAqNI0zKAC7gbm9zgAfkBT6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2VBLAQItABQABgAIAAAAIQCKFT+YDAEAABUCAAATAAAAAAAAAAAAAAAAAAAAAABbQ29u&#10;dGVudF9UeXBlc10ueG1sUEsBAi0AFAAGAAgAAAAhADj9If/WAAAAlAEAAAsAAAAAAAAAAAAAAAAA&#10;PQEAAF9yZWxzLy5yZWxzUEsBAi0AFAAGAAgAAAAhAEp9HDInBgAA+RwAAA4AAAAAAAAAAAAAAAAA&#10;PAIAAGRycy9lMm9Eb2MueG1sUEsBAi0AFAAGAAgAAAAhAFhgsxu6AAAAIgEAABkAAAAAAAAAAAAA&#10;AAAAjwgAAGRycy9fcmVscy9lMm9Eb2MueG1sLnJlbHNQSwECLQAUAAYACAAAACEAR+1Q3+EAAAAK&#10;AQAADwAAAAAAAAAAAAAAAACACQAAZHJzL2Rvd25yZXYueG1sUEsBAi0ACgAAAAAAAAAhANz1mMvu&#10;KAAA7igAABUAAAAAAAAAAAAAAAAAjgoAAGRycy9tZWRpYS9pbWFnZTEuanBlZ1BLBQYAAAAABgAG&#10;AH0BAACvMwAAAAA=&#10;">
                <v:group id="Group 2" o:spid="_x0000_s1027" style="position:absolute;left:1215;top:450;width:9303;height:1800" coordorigin="1245,360" coordsize="930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 o:spid="_x0000_s1028" style="position:absolute;left:1245;top:540;width:4155;height:1620" coordorigin="1065,1440" coordsize="415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ancpira1" style="position:absolute;left:1065;top:1440;width:216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O+wwAAANoAAAAPAAAAZHJzL2Rvd25yZXYueG1sRI9Ba8JA&#10;FITvgv9heQVvuqlgkdRVSqVUcksq2N4e2ddsNPs2zW6T9N+7QsHjMDPfMJvdaBvRU+drxwoeFwkI&#10;4tLpmisFx4+3+RqED8gaG8ek4I887LbTyQZT7QbOqS9CJSKEfYoKTAhtKqUvDVn0C9cSR+/bdRZD&#10;lF0ldYdDhNtGLpPkSVqsOS4YbOnVUHkpfq0Cd84u+7zp38+nrx6Xxmaf/vCj1OxhfHkGEWgM9/B/&#10;+6AVrOB2Jd4Aub0CAAD//wMAUEsBAi0AFAAGAAgAAAAhANvh9svuAAAAhQEAABMAAAAAAAAAAAAA&#10;AAAAAAAAAFtDb250ZW50X1R5cGVzXS54bWxQSwECLQAUAAYACAAAACEAWvQsW78AAAAVAQAACwAA&#10;AAAAAAAAAAAAAAAfAQAAX3JlbHMvLnJlbHNQSwECLQAUAAYACAAAACEAimwjvsMAAADaAAAADwAA&#10;AAAAAAAAAAAAAAAHAgAAZHJzL2Rvd25yZXYueG1sUEsFBgAAAAADAAMAtwAAAPcCAAAAAA==&#10;">
                      <v:imagedata r:id="rId10" o:title="ancpira1"/>
                    </v:shape>
                    <v:shapetype id="_x0000_t202" coordsize="21600,21600" o:spt="202" path="m,l,21600r21600,l21600,xe">
                      <v:stroke joinstyle="miter"/>
                      <v:path gradientshapeok="t" o:connecttype="rect"/>
                    </v:shapetype>
                    <v:shape id="Text Box 5" o:spid="_x0000_s1030" type="#_x0000_t202" style="position:absolute;left:2880;top:1440;width:23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KawwAAANoAAAAPAAAAZHJzL2Rvd25yZXYueG1sRI9Ba4NA&#10;FITvhfyH5QV6a9YIMcFkI5LQ0EN7aPSQ48N9UYn7Vtyt2n/fLRR6HGbmG+aQzaYTIw2utaxgvYpA&#10;EFdWt1wrKIvXlx0I55E1dpZJwTc5yI6LpwOm2k78SePV1yJA2KWooPG+T6V0VUMG3cr2xMG728Gg&#10;D3KopR5wCnDTyTiKEmmw5bDQYE+nhqrH9csoGHN832xv8TkvsLjQttSPsv9Q6nk553sQnmb/H/5r&#10;v2kFCfxeCTdAHn8AAAD//wMAUEsBAi0AFAAGAAgAAAAhANvh9svuAAAAhQEAABMAAAAAAAAAAAAA&#10;AAAAAAAAAFtDb250ZW50X1R5cGVzXS54bWxQSwECLQAUAAYACAAAACEAWvQsW78AAAAVAQAACwAA&#10;AAAAAAAAAAAAAAAfAQAAX3JlbHMvLnJlbHNQSwECLQAUAAYACAAAACEAJY6SmsMAAADaAAAADwAA&#10;AAAAAAAAAAAAAAAHAgAAZHJzL2Rvd25yZXYueG1sUEsFBgAAAAADAAMAtwAAAPcCAAAAAA==&#10;" stroked="f" strokeweight=".25pt">
                      <v:textbox>
                        <w:txbxContent>
                          <w:p w:rsidR="00ED4AD8" w:rsidRPr="00156E2F" w:rsidRDefault="00ED4AD8" w:rsidP="00C64858">
                            <w:pPr>
                              <w:rPr>
                                <w:rFonts w:ascii="Palatino Linotype" w:hAnsi="Palatino Linotype"/>
                                <w:b/>
                                <w:color w:val="006699"/>
                                <w:sz w:val="22"/>
                                <w:szCs w:val="22"/>
                              </w:rPr>
                            </w:pPr>
                            <w:r w:rsidRPr="00156E2F">
                              <w:rPr>
                                <w:rFonts w:ascii="Palatino Linotype" w:hAnsi="Palatino Linotype"/>
                                <w:b/>
                                <w:color w:val="006699"/>
                                <w:sz w:val="22"/>
                                <w:szCs w:val="22"/>
                              </w:rPr>
                              <w:t>AUTORITATEA</w:t>
                            </w:r>
                          </w:p>
                          <w:p w:rsidR="00ED4AD8" w:rsidRPr="00156E2F" w:rsidRDefault="00ED4AD8" w:rsidP="00C64858">
                            <w:pPr>
                              <w:rPr>
                                <w:rFonts w:ascii="Palatino Linotype" w:hAnsi="Palatino Linotype"/>
                                <w:b/>
                                <w:color w:val="006699"/>
                                <w:sz w:val="22"/>
                                <w:szCs w:val="22"/>
                                <w:lang w:val="ro-RO"/>
                              </w:rPr>
                            </w:pPr>
                            <w:r w:rsidRPr="00156E2F">
                              <w:rPr>
                                <w:rFonts w:ascii="Palatino Linotype" w:hAnsi="Palatino Linotype"/>
                                <w:b/>
                                <w:color w:val="006699"/>
                                <w:sz w:val="22"/>
                                <w:szCs w:val="22"/>
                              </w:rPr>
                              <w:t>NA</w:t>
                            </w:r>
                            <w:r>
                              <w:rPr>
                                <w:rFonts w:ascii="Palatino Linotype" w:hAnsi="Palatino Linotype"/>
                                <w:b/>
                                <w:color w:val="006699"/>
                                <w:sz w:val="22"/>
                                <w:szCs w:val="22"/>
                                <w:lang w:val="ro-RO"/>
                              </w:rPr>
                              <w:t>ŢI</w:t>
                            </w:r>
                            <w:r w:rsidRPr="00156E2F">
                              <w:rPr>
                                <w:rFonts w:ascii="Palatino Linotype" w:hAnsi="Palatino Linotype"/>
                                <w:b/>
                                <w:color w:val="006699"/>
                                <w:sz w:val="22"/>
                                <w:szCs w:val="22"/>
                                <w:lang w:val="ro-RO"/>
                              </w:rPr>
                              <w:t>ONALĂ</w:t>
                            </w:r>
                          </w:p>
                          <w:p w:rsidR="00ED4AD8" w:rsidRPr="00156E2F" w:rsidRDefault="00ED4AD8" w:rsidP="00C64858">
                            <w:pPr>
                              <w:rPr>
                                <w:rFonts w:ascii="Palatino Linotype" w:hAnsi="Palatino Linotype"/>
                                <w:b/>
                                <w:color w:val="006699"/>
                                <w:sz w:val="22"/>
                                <w:szCs w:val="22"/>
                                <w:lang w:val="ro-RO"/>
                              </w:rPr>
                            </w:pPr>
                            <w:r>
                              <w:rPr>
                                <w:rFonts w:ascii="Palatino Linotype" w:hAnsi="Palatino Linotype"/>
                                <w:b/>
                                <w:color w:val="006699"/>
                                <w:sz w:val="22"/>
                                <w:szCs w:val="22"/>
                                <w:lang w:val="ro-RO"/>
                              </w:rPr>
                              <w:t>PE</w:t>
                            </w:r>
                            <w:r w:rsidRPr="00156E2F">
                              <w:rPr>
                                <w:rFonts w:ascii="Palatino Linotype" w:hAnsi="Palatino Linotype"/>
                                <w:b/>
                                <w:color w:val="006699"/>
                                <w:sz w:val="22"/>
                                <w:szCs w:val="22"/>
                                <w:lang w:val="ro-RO"/>
                              </w:rPr>
                              <w:t>NTRU</w:t>
                            </w:r>
                          </w:p>
                          <w:p w:rsidR="00ED4AD8" w:rsidRPr="00156E2F" w:rsidRDefault="00ED4AD8" w:rsidP="00C64858">
                            <w:pPr>
                              <w:rPr>
                                <w:rFonts w:ascii="Palatino Linotype" w:hAnsi="Palatino Linotype"/>
                                <w:b/>
                                <w:color w:val="006699"/>
                                <w:sz w:val="22"/>
                                <w:szCs w:val="22"/>
                                <w:lang w:val="ro-RO"/>
                              </w:rPr>
                            </w:pPr>
                            <w:r w:rsidRPr="00156E2F">
                              <w:rPr>
                                <w:rFonts w:ascii="Palatino Linotype" w:hAnsi="Palatino Linotype"/>
                                <w:b/>
                                <w:color w:val="006699"/>
                                <w:sz w:val="22"/>
                                <w:szCs w:val="22"/>
                                <w:lang w:val="ro-RO"/>
                              </w:rPr>
                              <w:t>CALIFI</w:t>
                            </w:r>
                            <w:r>
                              <w:rPr>
                                <w:rFonts w:ascii="Palatino Linotype" w:hAnsi="Palatino Linotype"/>
                                <w:b/>
                                <w:color w:val="006699"/>
                                <w:sz w:val="22"/>
                                <w:szCs w:val="22"/>
                                <w:lang w:val="ro-RO"/>
                              </w:rPr>
                              <w:t>CĂR</w:t>
                            </w:r>
                            <w:r w:rsidRPr="00156E2F">
                              <w:rPr>
                                <w:rFonts w:ascii="Palatino Linotype" w:hAnsi="Palatino Linotype"/>
                                <w:b/>
                                <w:color w:val="006699"/>
                                <w:sz w:val="22"/>
                                <w:szCs w:val="22"/>
                                <w:lang w:val="ro-RO"/>
                              </w:rPr>
                              <w:t>I</w:t>
                            </w:r>
                          </w:p>
                          <w:p w:rsidR="00ED4AD8" w:rsidRDefault="00ED4AD8" w:rsidP="00C64858">
                            <w:pPr>
                              <w:jc w:val="both"/>
                            </w:pPr>
                          </w:p>
                        </w:txbxContent>
                      </v:textbox>
                    </v:shape>
                    <v:line id="Line 6" o:spid="_x0000_s1031" style="position:absolute;visibility:visible;mso-wrap-style:square" from="2877,1440" to="2877,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MexAAAANoAAAAPAAAAZHJzL2Rvd25yZXYueG1sRI/dagIx&#10;FITvC75DOAXvarZCtaxGUbGgIog/IL07bE53FzcnSxLX1advCkIvh5n5hhlPW1OJhpwvLSt47yUg&#10;iDOrS84VnI5fb58gfEDWWFkmBXfyMJ10XsaYanvjPTWHkIsIYZ+igiKEOpXSZwUZ9D1bE0fvxzqD&#10;IUqXS+3wFuGmkv0kGUiDJceFAmtaFJRdDlej4LHcfix5/r1utrv79cwO977cKNV9bWcjEIHa8B9+&#10;tldawRD+rsQbICe/AAAA//8DAFBLAQItABQABgAIAAAAIQDb4fbL7gAAAIUBAAATAAAAAAAAAAAA&#10;AAAAAAAAAABbQ29udGVudF9UeXBlc10ueG1sUEsBAi0AFAAGAAgAAAAhAFr0LFu/AAAAFQEAAAsA&#10;AAAAAAAAAAAAAAAAHwEAAF9yZWxzLy5yZWxzUEsBAi0AFAAGAAgAAAAhALuWQx7EAAAA2gAAAA8A&#10;AAAAAAAAAAAAAAAABwIAAGRycy9kb3ducmV2LnhtbFBLBQYAAAAAAwADALcAAAD4AgAAAAA=&#10;" strokecolor="#185e7e" strokeweight="3pt"/>
                  </v:group>
                  <v:shape id="Text Box 7" o:spid="_x0000_s1032" type="#_x0000_t202" style="position:absolute;left:7020;top:360;width:3528;height:1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rsidR="00ED4AD8" w:rsidRDefault="007B7D47" w:rsidP="00C64858">
                          <w:pPr>
                            <w:spacing w:line="360" w:lineRule="auto"/>
                            <w:jc w:val="right"/>
                            <w:rPr>
                              <w:noProof/>
                            </w:rPr>
                          </w:pPr>
                          <w:r>
                            <w:rPr>
                              <w:noProof/>
                              <w:lang w:val="en-US"/>
                            </w:rPr>
                            <w:drawing>
                              <wp:inline distT="0" distB="0" distL="0" distR="0">
                                <wp:extent cx="205740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xbxContent>
                    </v:textbox>
                  </v:shape>
                </v:group>
                <v:line id="Line 8" o:spid="_x0000_s1033" style="position:absolute;visibility:visible;mso-wrap-style:square" from="1770,2208" to="10410,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9" o:spid="_x0000_s1034" style="position:absolute;visibility:visible;mso-wrap-style:square" from="1770,2388" to="10410,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0" o:spid="_x0000_s1035" type="#_x0000_t202" style="position:absolute;left:1770;top:2224;width:864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cBvwAAANsAAAAPAAAAZHJzL2Rvd25yZXYueG1sRE9Ni8Iw&#10;EL0L/ocwwl5E03gQrUYRcWHxturF29CMbbGZlCa2XX+9WRC8zeN9znrb20q01PjSsQY1TUAQZ86U&#10;nGu4nL8nCxA+IBusHJOGP/Kw3QwHa0yN6/iX2lPIRQxhn6KGIoQ6ldJnBVn0U1cTR+7mGoshwiaX&#10;psEuhttKzpJkLi2WHBsKrGlfUHY/PayGeX+ox8clzbpnVrV8fSoVSGn9Nep3KxCB+vARv90/Js5X&#10;8P9LPEBuXgAAAP//AwBQSwECLQAUAAYACAAAACEA2+H2y+4AAACFAQAAEwAAAAAAAAAAAAAAAAAA&#10;AAAAW0NvbnRlbnRfVHlwZXNdLnhtbFBLAQItABQABgAIAAAAIQBa9CxbvwAAABUBAAALAAAAAAAA&#10;AAAAAAAAAB8BAABfcmVscy8ucmVsc1BLAQItABQABgAIAAAAIQD8IOcBvwAAANsAAAAPAAAAAAAA&#10;AAAAAAAAAAcCAABkcnMvZG93bnJldi54bWxQSwUGAAAAAAMAAwC3AAAA8wIAAAAA&#10;" filled="f" stroked="f">
                  <v:textbox style="mso-fit-shape-to-text:t" inset="0,0,0,0">
                    <w:txbxContent>
                      <w:p w:rsidR="00ED4AD8" w:rsidRPr="00963C16" w:rsidRDefault="00ED4AD8" w:rsidP="00C64858">
                        <w:pPr>
                          <w:jc w:val="center"/>
                          <w:rPr>
                            <w:rFonts w:ascii="Century Schoolbook" w:hAnsi="Century Schoolbook"/>
                            <w:color w:val="000080"/>
                            <w:spacing w:val="71"/>
                            <w:sz w:val="13"/>
                            <w:szCs w:val="13"/>
                            <w:lang w:val="ro-RO"/>
                          </w:rPr>
                        </w:pPr>
                        <w:r w:rsidRPr="00963C16">
                          <w:rPr>
                            <w:rFonts w:ascii="Century Schoolbook" w:hAnsi="Century Schoolbook"/>
                            <w:color w:val="000080"/>
                            <w:spacing w:val="71"/>
                            <w:sz w:val="13"/>
                            <w:szCs w:val="13"/>
                            <w:lang w:val="ro-RO"/>
                          </w:rPr>
                          <w:t xml:space="preserve">Înregistrat ca operator de date cu caracter personal </w:t>
                        </w:r>
                        <w:r>
                          <w:rPr>
                            <w:rFonts w:ascii="Century Schoolbook" w:hAnsi="Century Schoolbook"/>
                            <w:color w:val="000080"/>
                            <w:spacing w:val="71"/>
                            <w:sz w:val="13"/>
                            <w:szCs w:val="13"/>
                            <w:lang w:val="ro-RO"/>
                          </w:rPr>
                          <w:t>c</w:t>
                        </w:r>
                        <w:r w:rsidRPr="00963C16">
                          <w:rPr>
                            <w:rFonts w:ascii="Century Schoolbook" w:hAnsi="Century Schoolbook"/>
                            <w:color w:val="000080"/>
                            <w:spacing w:val="71"/>
                            <w:sz w:val="13"/>
                            <w:szCs w:val="13"/>
                            <w:lang w:val="ro-RO"/>
                          </w:rPr>
                          <w:t>u</w:t>
                        </w:r>
                        <w:r>
                          <w:rPr>
                            <w:rFonts w:ascii="Century Schoolbook" w:hAnsi="Century Schoolbook"/>
                            <w:color w:val="000080"/>
                            <w:spacing w:val="71"/>
                            <w:sz w:val="13"/>
                            <w:szCs w:val="13"/>
                            <w:lang w:val="ro-RO"/>
                          </w:rPr>
                          <w:t xml:space="preserve"> </w:t>
                        </w:r>
                        <w:r w:rsidRPr="00963C16">
                          <w:rPr>
                            <w:rFonts w:ascii="Century Schoolbook" w:hAnsi="Century Schoolbook"/>
                            <w:color w:val="000080"/>
                            <w:spacing w:val="71"/>
                            <w:sz w:val="13"/>
                            <w:szCs w:val="13"/>
                            <w:lang w:val="ro-RO"/>
                          </w:rPr>
                          <w:t>nr. 25720</w:t>
                        </w:r>
                      </w:p>
                    </w:txbxContent>
                  </v:textbox>
                </v:shape>
              </v:group>
            </w:pict>
          </mc:Fallback>
        </mc:AlternateContent>
      </w:r>
    </w:p>
    <w:p w:rsidR="001F52A1" w:rsidRDefault="001F52A1" w:rsidP="009E5659">
      <w:pPr>
        <w:pStyle w:val="Header"/>
        <w:rPr>
          <w:rFonts w:ascii="Arial" w:hAnsi="Arial" w:cs="Arial"/>
        </w:rPr>
      </w:pPr>
    </w:p>
    <w:p w:rsidR="009E5659" w:rsidRDefault="009E5659" w:rsidP="00D035A5">
      <w:pPr>
        <w:pStyle w:val="Header"/>
        <w:jc w:val="center"/>
        <w:rPr>
          <w:rFonts w:ascii="Cambria" w:hAnsi="Cambria" w:cs="Arial"/>
          <w:b/>
          <w:sz w:val="44"/>
        </w:rPr>
      </w:pPr>
    </w:p>
    <w:p w:rsidR="00C64858" w:rsidRDefault="00C64858" w:rsidP="00B26D79">
      <w:pPr>
        <w:tabs>
          <w:tab w:val="left" w:pos="1080"/>
        </w:tabs>
        <w:spacing w:after="120" w:line="280" w:lineRule="atLeast"/>
        <w:rPr>
          <w:b/>
          <w:sz w:val="32"/>
          <w:szCs w:val="32"/>
          <w:lang w:val="ro-RO"/>
        </w:rPr>
      </w:pPr>
    </w:p>
    <w:p w:rsidR="00963D22" w:rsidRDefault="00963D22" w:rsidP="00033808">
      <w:pPr>
        <w:spacing w:after="120" w:line="280" w:lineRule="atLeast"/>
        <w:jc w:val="center"/>
        <w:rPr>
          <w:b/>
          <w:sz w:val="32"/>
          <w:szCs w:val="32"/>
          <w:lang w:val="ro-RO"/>
        </w:rPr>
      </w:pPr>
    </w:p>
    <w:p w:rsidR="00963D22" w:rsidRDefault="00963D22" w:rsidP="00033808">
      <w:pPr>
        <w:spacing w:after="120" w:line="280" w:lineRule="atLeast"/>
        <w:jc w:val="center"/>
        <w:rPr>
          <w:b/>
          <w:sz w:val="32"/>
          <w:szCs w:val="32"/>
          <w:lang w:val="ro-RO"/>
        </w:rPr>
      </w:pPr>
    </w:p>
    <w:p w:rsidR="00963D22" w:rsidRDefault="00963D22" w:rsidP="00033808">
      <w:pPr>
        <w:spacing w:after="120" w:line="280" w:lineRule="atLeast"/>
        <w:jc w:val="center"/>
        <w:rPr>
          <w:b/>
          <w:sz w:val="32"/>
          <w:szCs w:val="32"/>
          <w:lang w:val="ro-RO"/>
        </w:rPr>
      </w:pPr>
    </w:p>
    <w:p w:rsidR="00963D22" w:rsidRDefault="00963D22" w:rsidP="00033808">
      <w:pPr>
        <w:spacing w:after="120" w:line="280" w:lineRule="atLeast"/>
        <w:jc w:val="center"/>
        <w:rPr>
          <w:b/>
          <w:sz w:val="32"/>
          <w:szCs w:val="32"/>
          <w:lang w:val="ro-RO"/>
        </w:rPr>
      </w:pPr>
    </w:p>
    <w:p w:rsidR="00963D22" w:rsidRDefault="00963D22" w:rsidP="00033808">
      <w:pPr>
        <w:spacing w:after="120" w:line="280" w:lineRule="atLeast"/>
        <w:jc w:val="center"/>
        <w:rPr>
          <w:b/>
          <w:sz w:val="32"/>
          <w:szCs w:val="32"/>
          <w:lang w:val="ro-RO"/>
        </w:rPr>
      </w:pPr>
    </w:p>
    <w:p w:rsidR="00963D22" w:rsidRDefault="00963D22" w:rsidP="00033808">
      <w:pPr>
        <w:spacing w:after="120" w:line="280" w:lineRule="atLeast"/>
        <w:jc w:val="center"/>
        <w:rPr>
          <w:b/>
          <w:sz w:val="32"/>
          <w:szCs w:val="32"/>
          <w:lang w:val="ro-RO"/>
        </w:rPr>
      </w:pPr>
    </w:p>
    <w:p w:rsidR="00963D22" w:rsidRPr="00963D22" w:rsidRDefault="00963D22" w:rsidP="00033808">
      <w:pPr>
        <w:spacing w:after="120" w:line="280" w:lineRule="atLeast"/>
        <w:jc w:val="center"/>
        <w:rPr>
          <w:b/>
          <w:sz w:val="36"/>
          <w:szCs w:val="32"/>
          <w:lang w:val="ro-RO"/>
        </w:rPr>
      </w:pPr>
    </w:p>
    <w:p w:rsidR="00C64858" w:rsidRPr="00963D22" w:rsidRDefault="00C64858" w:rsidP="00033808">
      <w:pPr>
        <w:spacing w:after="120" w:line="280" w:lineRule="atLeast"/>
        <w:jc w:val="center"/>
        <w:rPr>
          <w:b/>
          <w:sz w:val="36"/>
          <w:szCs w:val="32"/>
          <w:lang w:val="ro-RO"/>
        </w:rPr>
      </w:pPr>
      <w:r w:rsidRPr="00963D22">
        <w:rPr>
          <w:b/>
          <w:sz w:val="36"/>
          <w:szCs w:val="32"/>
          <w:lang w:val="ro-RO"/>
        </w:rPr>
        <w:t>Strategia Autorității Naționale pentru Calificări</w:t>
      </w:r>
    </w:p>
    <w:p w:rsidR="00033808" w:rsidRPr="00963D22" w:rsidRDefault="00C64858" w:rsidP="00033808">
      <w:pPr>
        <w:spacing w:after="120" w:line="280" w:lineRule="atLeast"/>
        <w:jc w:val="center"/>
        <w:rPr>
          <w:b/>
          <w:sz w:val="36"/>
          <w:lang w:val="ro-RO"/>
        </w:rPr>
      </w:pPr>
      <w:r w:rsidRPr="00963D22">
        <w:rPr>
          <w:b/>
          <w:sz w:val="36"/>
          <w:szCs w:val="32"/>
          <w:lang w:val="ro-RO"/>
        </w:rPr>
        <w:t xml:space="preserve">- 2015 </w:t>
      </w:r>
      <w:r w:rsidR="00A34CEF" w:rsidRPr="00963D22">
        <w:rPr>
          <w:b/>
          <w:sz w:val="36"/>
          <w:szCs w:val="32"/>
          <w:lang w:val="ro-RO"/>
        </w:rPr>
        <w:t>î</w:t>
      </w:r>
      <w:r w:rsidR="00B26D79" w:rsidRPr="00963D22">
        <w:rPr>
          <w:b/>
          <w:sz w:val="36"/>
          <w:szCs w:val="32"/>
          <w:lang w:val="ro-RO"/>
        </w:rPr>
        <w:t>n perspectiv</w:t>
      </w:r>
      <w:r w:rsidR="00A34CEF" w:rsidRPr="00963D22">
        <w:rPr>
          <w:b/>
          <w:sz w:val="36"/>
          <w:szCs w:val="32"/>
          <w:lang w:val="ro-RO"/>
        </w:rPr>
        <w:t>ă</w:t>
      </w:r>
      <w:r w:rsidR="00B26D79" w:rsidRPr="00963D22">
        <w:rPr>
          <w:b/>
          <w:sz w:val="36"/>
          <w:szCs w:val="32"/>
          <w:lang w:val="ro-RO"/>
        </w:rPr>
        <w:t xml:space="preserve"> </w:t>
      </w:r>
      <w:r w:rsidRPr="00963D22">
        <w:rPr>
          <w:b/>
          <w:sz w:val="36"/>
          <w:szCs w:val="32"/>
          <w:lang w:val="ro-RO"/>
        </w:rPr>
        <w:t>-</w:t>
      </w:r>
      <w:r w:rsidR="000A09BE">
        <w:rPr>
          <w:b/>
          <w:sz w:val="36"/>
          <w:szCs w:val="32"/>
          <w:lang w:val="ro-RO"/>
        </w:rPr>
        <w:t xml:space="preserve"> </w:t>
      </w:r>
      <w:r w:rsidR="00C27EF6" w:rsidRPr="00963D22">
        <w:rPr>
          <w:b/>
          <w:sz w:val="36"/>
          <w:szCs w:val="32"/>
          <w:lang w:val="ro-RO"/>
        </w:rPr>
        <w:t>2020</w:t>
      </w: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963D22" w:rsidRDefault="00963D22"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6C77A4">
      <w:pPr>
        <w:spacing w:line="360" w:lineRule="auto"/>
        <w:rPr>
          <w:b/>
          <w:lang w:val="ro-RO"/>
        </w:rPr>
      </w:pPr>
      <w:r>
        <w:rPr>
          <w:b/>
          <w:lang w:val="ro-RO"/>
        </w:rPr>
        <w:lastRenderedPageBreak/>
        <w:t>CUPRINS</w:t>
      </w:r>
    </w:p>
    <w:p w:rsidR="006C77A4" w:rsidRPr="006C77A4" w:rsidRDefault="006C77A4" w:rsidP="006C77A4">
      <w:pPr>
        <w:spacing w:line="360" w:lineRule="auto"/>
        <w:rPr>
          <w:b/>
          <w:lang w:val="ro-RO"/>
        </w:rPr>
      </w:pPr>
      <w:r w:rsidRPr="006C77A4">
        <w:rPr>
          <w:b/>
          <w:lang w:val="ro-RO"/>
        </w:rPr>
        <w:t>I. Context general național și european</w:t>
      </w:r>
    </w:p>
    <w:p w:rsidR="006C77A4" w:rsidRPr="006C77A4" w:rsidRDefault="006C77A4" w:rsidP="006C77A4">
      <w:pPr>
        <w:spacing w:line="360" w:lineRule="auto"/>
        <w:jc w:val="both"/>
        <w:rPr>
          <w:b/>
          <w:lang w:val="ro-RO"/>
        </w:rPr>
      </w:pPr>
      <w:r w:rsidRPr="006C77A4">
        <w:rPr>
          <w:b/>
          <w:lang w:val="ro-RO"/>
        </w:rPr>
        <w:t>II. Cadrul legal de funcţionare şi organizare a Autorităţii Naţionale pentru Calificări (ANC)</w:t>
      </w:r>
    </w:p>
    <w:p w:rsidR="006C77A4" w:rsidRPr="006C77A4" w:rsidRDefault="006C77A4" w:rsidP="006C77A4">
      <w:pPr>
        <w:spacing w:line="360" w:lineRule="auto"/>
        <w:jc w:val="both"/>
        <w:rPr>
          <w:b/>
          <w:lang w:val="ro-RO"/>
        </w:rPr>
      </w:pPr>
      <w:r w:rsidRPr="006C77A4">
        <w:rPr>
          <w:b/>
          <w:lang w:val="ro-RO"/>
        </w:rPr>
        <w:t>III. Cadrul legal de reglementare a formării profesionale continue a adulților</w:t>
      </w:r>
    </w:p>
    <w:p w:rsidR="006C77A4" w:rsidRPr="006C77A4" w:rsidRDefault="006C77A4" w:rsidP="006C77A4">
      <w:pPr>
        <w:pStyle w:val="Abox"/>
        <w:pBdr>
          <w:top w:val="none" w:sz="0" w:space="0" w:color="auto"/>
          <w:left w:val="none" w:sz="0" w:space="0" w:color="auto"/>
          <w:bottom w:val="none" w:sz="0" w:space="0" w:color="auto"/>
          <w:right w:val="none" w:sz="0" w:space="0" w:color="auto"/>
        </w:pBdr>
        <w:shd w:val="clear" w:color="auto" w:fill="auto"/>
        <w:tabs>
          <w:tab w:val="clear" w:pos="8900"/>
        </w:tabs>
        <w:spacing w:before="0" w:after="0" w:line="360" w:lineRule="auto"/>
        <w:ind w:left="0" w:right="-29"/>
        <w:jc w:val="both"/>
        <w:rPr>
          <w:b/>
          <w:color w:val="000000"/>
          <w:sz w:val="24"/>
          <w:szCs w:val="24"/>
        </w:rPr>
      </w:pPr>
      <w:r w:rsidRPr="006C77A4">
        <w:rPr>
          <w:b/>
          <w:color w:val="000000"/>
          <w:sz w:val="24"/>
          <w:szCs w:val="24"/>
        </w:rPr>
        <w:t xml:space="preserve">IV. Cadrul instituțional al formării profesionale continue a adulților </w:t>
      </w:r>
    </w:p>
    <w:p w:rsidR="006C77A4" w:rsidRPr="006C77A4" w:rsidRDefault="006C77A4" w:rsidP="006C77A4">
      <w:pPr>
        <w:spacing w:line="360" w:lineRule="auto"/>
        <w:jc w:val="both"/>
        <w:rPr>
          <w:b/>
          <w:lang w:val="ro-RO"/>
        </w:rPr>
      </w:pPr>
      <w:r w:rsidRPr="006C77A4">
        <w:rPr>
          <w:b/>
          <w:lang w:val="ro-RO"/>
        </w:rPr>
        <w:t>V. Participarea adulților la învățarea pe tot parcursul vieții</w:t>
      </w:r>
    </w:p>
    <w:p w:rsidR="006C77A4" w:rsidRPr="006C77A4" w:rsidRDefault="006C77A4" w:rsidP="006C77A4">
      <w:pPr>
        <w:spacing w:line="360" w:lineRule="auto"/>
        <w:jc w:val="both"/>
        <w:rPr>
          <w:b/>
          <w:lang w:val="ro-RO"/>
        </w:rPr>
      </w:pPr>
      <w:r w:rsidRPr="006C77A4">
        <w:rPr>
          <w:b/>
          <w:lang w:val="ro-RO"/>
        </w:rPr>
        <w:t>VI. Analiza SWOT a formării profesionale continue a adulților</w:t>
      </w:r>
    </w:p>
    <w:p w:rsidR="006C77A4" w:rsidRPr="006C77A4" w:rsidRDefault="006C77A4" w:rsidP="006C77A4">
      <w:pPr>
        <w:spacing w:line="360" w:lineRule="auto"/>
        <w:jc w:val="both"/>
        <w:rPr>
          <w:b/>
        </w:rPr>
      </w:pPr>
      <w:r w:rsidRPr="006C77A4">
        <w:rPr>
          <w:b/>
        </w:rPr>
        <w:t xml:space="preserve">VII. Standardele ocupaţionale - element de bază al strategiei formării profesionale </w:t>
      </w:r>
    </w:p>
    <w:p w:rsidR="006C77A4" w:rsidRPr="006C77A4" w:rsidRDefault="006C77A4" w:rsidP="006C77A4">
      <w:pPr>
        <w:tabs>
          <w:tab w:val="left" w:pos="3107"/>
        </w:tabs>
        <w:spacing w:line="360" w:lineRule="auto"/>
        <w:rPr>
          <w:b/>
          <w:lang w:val="ro-RO"/>
        </w:rPr>
      </w:pPr>
      <w:r w:rsidRPr="006C77A4">
        <w:rPr>
          <w:b/>
          <w:lang w:val="ro-RO"/>
        </w:rPr>
        <w:t>VIII. Direcţii de actiune în formarea profesională continuă a adulților</w:t>
      </w:r>
    </w:p>
    <w:p w:rsidR="006C77A4" w:rsidRPr="006C77A4" w:rsidRDefault="006C77A4" w:rsidP="006C77A4">
      <w:pPr>
        <w:autoSpaceDE w:val="0"/>
        <w:autoSpaceDN w:val="0"/>
        <w:adjustRightInd w:val="0"/>
        <w:spacing w:line="360" w:lineRule="auto"/>
        <w:jc w:val="both"/>
        <w:rPr>
          <w:b/>
          <w:lang w:val="ro-RO"/>
        </w:rPr>
      </w:pPr>
      <w:r w:rsidRPr="006C77A4">
        <w:rPr>
          <w:b/>
          <w:lang w:val="ro-RO"/>
        </w:rPr>
        <w:t>IX. Concluzii</w:t>
      </w:r>
    </w:p>
    <w:p w:rsidR="006C77A4" w:rsidRPr="006C77A4" w:rsidRDefault="006C77A4" w:rsidP="006C77A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212121"/>
          <w:lang w:val="ro-RO"/>
        </w:rPr>
      </w:pPr>
      <w:r w:rsidRPr="006C77A4">
        <w:rPr>
          <w:b/>
          <w:color w:val="212121"/>
          <w:lang w:val="ro-RO"/>
        </w:rPr>
        <w:t>X. Plan de măsuri urgente pentru 2015</w:t>
      </w:r>
    </w:p>
    <w:p w:rsidR="00810E27" w:rsidRDefault="00810E27" w:rsidP="006C77A4">
      <w:pPr>
        <w:tabs>
          <w:tab w:val="left" w:pos="1573"/>
        </w:tabs>
        <w:spacing w:after="120" w:line="280" w:lineRule="atLeast"/>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810E27" w:rsidRDefault="00810E27" w:rsidP="00033808">
      <w:pPr>
        <w:spacing w:after="120" w:line="280" w:lineRule="atLeast"/>
        <w:jc w:val="center"/>
        <w:rPr>
          <w:b/>
          <w:lang w:val="ro-RO"/>
        </w:rPr>
      </w:pPr>
    </w:p>
    <w:p w:rsidR="006C77A4" w:rsidRDefault="006C77A4" w:rsidP="006C77A4">
      <w:pPr>
        <w:spacing w:after="60"/>
        <w:rPr>
          <w:b/>
          <w:lang w:val="ro-RO"/>
        </w:rPr>
      </w:pPr>
    </w:p>
    <w:p w:rsidR="006C77A4" w:rsidRDefault="006C77A4" w:rsidP="006C77A4">
      <w:pPr>
        <w:spacing w:after="60"/>
        <w:rPr>
          <w:b/>
          <w:lang w:val="ro-RO"/>
        </w:rPr>
      </w:pPr>
    </w:p>
    <w:p w:rsidR="00C64858" w:rsidRDefault="00D976C5" w:rsidP="006C77A4">
      <w:pPr>
        <w:spacing w:after="60"/>
        <w:rPr>
          <w:b/>
          <w:lang w:val="ro-RO"/>
        </w:rPr>
      </w:pPr>
      <w:r>
        <w:rPr>
          <w:b/>
          <w:lang w:val="ro-RO"/>
        </w:rPr>
        <w:lastRenderedPageBreak/>
        <w:t xml:space="preserve">I. </w:t>
      </w:r>
      <w:r w:rsidR="00C64858">
        <w:rPr>
          <w:b/>
          <w:lang w:val="ro-RO"/>
        </w:rPr>
        <w:t xml:space="preserve">Context </w:t>
      </w:r>
      <w:r w:rsidR="00067FDC">
        <w:rPr>
          <w:b/>
          <w:lang w:val="ro-RO"/>
        </w:rPr>
        <w:t xml:space="preserve">general </w:t>
      </w:r>
      <w:r w:rsidR="00C64858">
        <w:rPr>
          <w:b/>
          <w:lang w:val="ro-RO"/>
        </w:rPr>
        <w:t>național și european</w:t>
      </w:r>
    </w:p>
    <w:p w:rsidR="00163CA3" w:rsidRDefault="00163CA3" w:rsidP="0007072B">
      <w:pPr>
        <w:spacing w:after="60"/>
        <w:ind w:firstLine="567"/>
        <w:jc w:val="both"/>
      </w:pPr>
      <w:r>
        <w:t xml:space="preserve">1. </w:t>
      </w:r>
      <w:r w:rsidR="00067DF5" w:rsidRPr="00B956AB">
        <w:t xml:space="preserve">Recomandările specifice de ţară ale </w:t>
      </w:r>
      <w:r w:rsidR="00067DF5" w:rsidRPr="00B956AB">
        <w:rPr>
          <w:bCs/>
        </w:rPr>
        <w:t>Consiliului privind Programul național de reformă al României pentru 2014 şi Programul de convergenţă al României pentru 2014</w:t>
      </w:r>
      <w:r w:rsidR="00067DF5" w:rsidRPr="00B956AB">
        <w:rPr>
          <w:rStyle w:val="FootnoteReference"/>
          <w:bCs/>
        </w:rPr>
        <w:footnoteReference w:id="1"/>
      </w:r>
      <w:r w:rsidR="00067DF5" w:rsidRPr="00B956AB">
        <w:rPr>
          <w:bCs/>
        </w:rPr>
        <w:t xml:space="preserve"> evidenţia</w:t>
      </w:r>
      <w:r w:rsidR="00A34CEF">
        <w:rPr>
          <w:bCs/>
        </w:rPr>
        <w:t>ză</w:t>
      </w:r>
      <w:r w:rsidR="00067DF5" w:rsidRPr="00B956AB">
        <w:rPr>
          <w:bCs/>
        </w:rPr>
        <w:t xml:space="preserve"> o r</w:t>
      </w:r>
      <w:r w:rsidR="00067DF5" w:rsidRPr="00B956AB">
        <w:t xml:space="preserve">ată ridicată de inactivitate, utilizarea insuficientă a potențialului forței de muncă, dar și necesitatea de a spori calitatea și productivitatea muncii ca fiind elemente </w:t>
      </w:r>
      <w:r w:rsidR="00067DF5" w:rsidRPr="00B956AB">
        <w:softHyphen/>
        <w:t xml:space="preserve">cheie pentru piața forței de muncă din România. </w:t>
      </w:r>
    </w:p>
    <w:p w:rsidR="00163CA3" w:rsidRDefault="00163CA3" w:rsidP="0007072B">
      <w:pPr>
        <w:spacing w:after="60"/>
        <w:ind w:firstLine="567"/>
        <w:jc w:val="both"/>
      </w:pPr>
      <w:r>
        <w:t xml:space="preserve">2. </w:t>
      </w:r>
      <w:r w:rsidR="00067DF5" w:rsidRPr="00B956AB">
        <w:t xml:space="preserve">Resursele limitate de care dispun serviciile publice de ocupare a forței de muncă și lipsa unui sistem de măsurare a performanțelor limitează furnizarea eficientă de servicii personalizate pentru persoanele aflate în căutarea unui loc de muncă, pentru angajatori, precum și integrarea politicilor active și pasive în domeniul pieței forței de muncă. România </w:t>
      </w:r>
      <w:r w:rsidR="00A34CEF">
        <w:t xml:space="preserve">înregistrează </w:t>
      </w:r>
      <w:r w:rsidR="00067DF5" w:rsidRPr="00B956AB">
        <w:t>un procent ridicat și în</w:t>
      </w:r>
      <w:r w:rsidR="00A34CEF">
        <w:t xml:space="preserve"> ceea ce privește</w:t>
      </w:r>
      <w:r w:rsidR="00067DF5" w:rsidRPr="00B956AB">
        <w:t xml:space="preserve"> tineri</w:t>
      </w:r>
      <w:r w:rsidR="00A34CEF">
        <w:t>i</w:t>
      </w:r>
      <w:r w:rsidR="00067DF5" w:rsidRPr="00B956AB">
        <w:t xml:space="preserve"> care nu sunt încadrați profesional și nu urmează niciun program educațional sau de formare (17,3 % în 2013). </w:t>
      </w:r>
    </w:p>
    <w:p w:rsidR="00163CA3" w:rsidRDefault="00163CA3" w:rsidP="0007072B">
      <w:pPr>
        <w:spacing w:after="60"/>
        <w:ind w:firstLine="567"/>
        <w:jc w:val="both"/>
      </w:pPr>
      <w:r>
        <w:t xml:space="preserve">3. </w:t>
      </w:r>
      <w:r w:rsidR="00067DF5" w:rsidRPr="00B956AB">
        <w:t>În</w:t>
      </w:r>
      <w:r w:rsidR="00A34CEF">
        <w:t xml:space="preserve"> ultimii </w:t>
      </w:r>
      <w:r w:rsidR="00A34CEF" w:rsidRPr="00B956AB">
        <w:t>douăzeci de ani</w:t>
      </w:r>
      <w:r w:rsidR="00A34CEF">
        <w:t>,</w:t>
      </w:r>
      <w:r w:rsidR="00A34CEF" w:rsidRPr="00B956AB">
        <w:t xml:space="preserve"> </w:t>
      </w:r>
      <w:r w:rsidR="00067DF5" w:rsidRPr="00B956AB">
        <w:t xml:space="preserve">domeniul educaţiei şi </w:t>
      </w:r>
      <w:r w:rsidR="00A34CEF">
        <w:t xml:space="preserve">al </w:t>
      </w:r>
      <w:r w:rsidR="00067DF5" w:rsidRPr="00B956AB">
        <w:t>formării profesionale</w:t>
      </w:r>
      <w:r w:rsidR="00A34CEF">
        <w:t xml:space="preserve"> a</w:t>
      </w:r>
      <w:r w:rsidR="00067DF5" w:rsidRPr="00B956AB">
        <w:t xml:space="preserve"> înregist</w:t>
      </w:r>
      <w:r w:rsidR="00A34CEF">
        <w:t>rat</w:t>
      </w:r>
      <w:r w:rsidR="00067DF5" w:rsidRPr="00B956AB">
        <w:t xml:space="preserve"> un declin puternic al învăț</w:t>
      </w:r>
      <w:r w:rsidR="00A34CEF">
        <w:t>ământului profesional și tehnic. D</w:t>
      </w:r>
      <w:r w:rsidR="00067DF5" w:rsidRPr="00B956AB">
        <w:t xml:space="preserve">eşi au fost inițiate mai multe reforme și proiecte-pilot, disponibilitatea învățământului profesional și tehnic, relevanța sa pentru piața forței de muncă și implicarea agenţilor economici în învățarea la locul de muncă și în ucenicii rămân la un nivel scăzut. </w:t>
      </w:r>
    </w:p>
    <w:p w:rsidR="00163CA3" w:rsidRDefault="00163CA3" w:rsidP="0007072B">
      <w:pPr>
        <w:spacing w:after="60"/>
        <w:ind w:firstLine="567"/>
        <w:jc w:val="both"/>
      </w:pPr>
      <w:r>
        <w:t xml:space="preserve">4. </w:t>
      </w:r>
      <w:r w:rsidR="00067DF5" w:rsidRPr="00B956AB">
        <w:t xml:space="preserve">În privinţa corelării </w:t>
      </w:r>
      <w:r w:rsidR="00153B74">
        <w:t>dintre</w:t>
      </w:r>
      <w:r w:rsidR="00067DF5" w:rsidRPr="00B956AB">
        <w:t xml:space="preserve"> competenţele absolvenţilor de învățământ terțiar și cerințele pieței există deficienţe majore, iar legătura dintre întreprinderi, parteneri sociali și universităţi rămâne deficitară, așa cum indică rata ridicată a șomajului și faptul că mulți absolvenți de învăţământ superior își găsesc un loc de muncă în profesii care fie nu corespund pregătirii lor universitare, fie sunt sub nivelul lor de calificare. </w:t>
      </w:r>
    </w:p>
    <w:p w:rsidR="00067DF5" w:rsidRPr="00B956AB" w:rsidRDefault="00163CA3" w:rsidP="0007072B">
      <w:pPr>
        <w:spacing w:after="60"/>
        <w:ind w:firstLine="567"/>
        <w:jc w:val="both"/>
      </w:pPr>
      <w:r>
        <w:t xml:space="preserve">5. </w:t>
      </w:r>
      <w:r w:rsidR="00067DF5" w:rsidRPr="00B956AB">
        <w:t>Rata de participare a adulţilor la învățarea pe tot parcursul vieții continuă să fie printre cele mai scăzute din UE, iar rata de părăsire timpurie a școlii este în continuare una dintre cele mai ridicate din UE.</w:t>
      </w:r>
    </w:p>
    <w:p w:rsidR="00067DF5" w:rsidRPr="00B956AB" w:rsidRDefault="00163CA3" w:rsidP="0007072B">
      <w:pPr>
        <w:spacing w:after="60"/>
        <w:ind w:firstLine="567"/>
        <w:jc w:val="both"/>
      </w:pPr>
      <w:r>
        <w:t xml:space="preserve">6. </w:t>
      </w:r>
      <w:r w:rsidR="00067DF5" w:rsidRPr="00B956AB">
        <w:t xml:space="preserve">În baza analizei realizată de </w:t>
      </w:r>
      <w:r w:rsidR="00153B74">
        <w:t xml:space="preserve">către </w:t>
      </w:r>
      <w:r w:rsidR="00067DF5" w:rsidRPr="00B956AB">
        <w:t xml:space="preserve">Comisia Europeană </w:t>
      </w:r>
      <w:r w:rsidR="00755908">
        <w:t xml:space="preserve">privind </w:t>
      </w:r>
      <w:r w:rsidR="00067DF5" w:rsidRPr="00B956AB">
        <w:t>politic</w:t>
      </w:r>
      <w:r w:rsidR="00755908">
        <w:t>a</w:t>
      </w:r>
      <w:r w:rsidR="00067DF5" w:rsidRPr="00B956AB">
        <w:t xml:space="preserve"> economic</w:t>
      </w:r>
      <w:r w:rsidR="00755908">
        <w:t>ă</w:t>
      </w:r>
      <w:r w:rsidR="00067DF5" w:rsidRPr="00B956AB">
        <w:t xml:space="preserve"> a României</w:t>
      </w:r>
      <w:r w:rsidR="00E467B4">
        <w:t xml:space="preserve">, </w:t>
      </w:r>
      <w:r w:rsidR="00067DF5" w:rsidRPr="00B956AB">
        <w:t>evalu</w:t>
      </w:r>
      <w:r w:rsidR="00755908">
        <w:t>area</w:t>
      </w:r>
      <w:r w:rsidR="00067DF5" w:rsidRPr="00B956AB">
        <w:t xml:space="preserve"> Programului de convergență și a P</w:t>
      </w:r>
      <w:r w:rsidR="00ED2D32">
        <w:t xml:space="preserve">rogramului național de reformă și </w:t>
      </w:r>
      <w:r w:rsidR="00994183">
        <w:t>ținând seama de</w:t>
      </w:r>
      <w:r w:rsidR="00ED2D32" w:rsidRPr="00B956AB">
        <w:t xml:space="preserve"> necesitatea de a consolida guvernanța economică globală a Uniunii Europene prin oferirea unei contribuții a UE la deciziile naționale viitoare </w:t>
      </w:r>
      <w:r w:rsidR="00067DF5" w:rsidRPr="00B956AB">
        <w:t>a</w:t>
      </w:r>
      <w:r w:rsidR="00E467B4">
        <w:t>u fost</w:t>
      </w:r>
      <w:r w:rsidR="00067DF5" w:rsidRPr="00B956AB">
        <w:t xml:space="preserve"> elaborat</w:t>
      </w:r>
      <w:r w:rsidR="00E467B4">
        <w:t>e</w:t>
      </w:r>
      <w:r w:rsidR="00067DF5" w:rsidRPr="00B956AB">
        <w:t xml:space="preserve"> câteva recomandări</w:t>
      </w:r>
      <w:r w:rsidR="00E467B4">
        <w:t>,</w:t>
      </w:r>
      <w:r w:rsidR="00067DF5" w:rsidRPr="00B956AB">
        <w:t xml:space="preserve"> confor</w:t>
      </w:r>
      <w:r w:rsidR="00ED2D32">
        <w:t>me cu normele și orientările UE</w:t>
      </w:r>
      <w:r w:rsidR="00067DF5" w:rsidRPr="00B956AB">
        <w:t xml:space="preserve">. În acest sens, în domeniul educaţiei şi </w:t>
      </w:r>
      <w:r w:rsidR="00ED2D32">
        <w:t xml:space="preserve">al </w:t>
      </w:r>
      <w:r w:rsidR="00067DF5" w:rsidRPr="00B956AB">
        <w:t>formării profesionale, recomandările sunt u</w:t>
      </w:r>
      <w:r>
        <w:t>r</w:t>
      </w:r>
      <w:r w:rsidR="00067DF5" w:rsidRPr="00B956AB">
        <w:t>mătoarele:</w:t>
      </w:r>
    </w:p>
    <w:p w:rsidR="00067DF5" w:rsidRDefault="00C27EF6" w:rsidP="0007072B">
      <w:pPr>
        <w:spacing w:after="60"/>
        <w:ind w:firstLine="567"/>
        <w:jc w:val="both"/>
      </w:pPr>
      <w:r>
        <w:t>- asigurarea/</w:t>
      </w:r>
      <w:r w:rsidR="00067DF5" w:rsidRPr="00B956AB">
        <w:t>creșterea calității și a accesului la învățământul pr</w:t>
      </w:r>
      <w:r>
        <w:t>ofesional și tehnic, la ucenicie</w:t>
      </w:r>
      <w:r w:rsidR="00067DF5" w:rsidRPr="00B956AB">
        <w:t>, la învățământul terțiar și la învățarea pe tot parcursul vieții și adaptarea lor la necesitățile pieței forței de muncă.</w:t>
      </w:r>
    </w:p>
    <w:p w:rsidR="00067FDC" w:rsidRDefault="00D976C5" w:rsidP="0007072B">
      <w:pPr>
        <w:spacing w:after="60"/>
        <w:jc w:val="both"/>
        <w:rPr>
          <w:lang w:val="ro-RO"/>
        </w:rPr>
      </w:pPr>
      <w:r>
        <w:tab/>
        <w:t xml:space="preserve">7. </w:t>
      </w:r>
      <w:r w:rsidR="00067FDC">
        <w:rPr>
          <w:lang w:val="ro-RO"/>
        </w:rPr>
        <w:t xml:space="preserve">Prezenta Strategie vine în întâmpinarea și sprijinirea procesului de punere în aplicare a recomadărilor </w:t>
      </w:r>
      <w:r w:rsidR="00994183">
        <w:rPr>
          <w:lang w:val="ro-RO"/>
        </w:rPr>
        <w:t>prezentate anterior</w:t>
      </w:r>
      <w:r w:rsidR="00067FDC">
        <w:rPr>
          <w:lang w:val="ro-RO"/>
        </w:rPr>
        <w:t>, luându-se în considerare atribuțiile stabilite prin lege pentru a fi îndeplinite de către Autoritatea Națională pentru Calificări.</w:t>
      </w:r>
    </w:p>
    <w:p w:rsidR="00D976C5" w:rsidRDefault="00067FDC" w:rsidP="0007072B">
      <w:pPr>
        <w:spacing w:after="60"/>
        <w:jc w:val="both"/>
        <w:rPr>
          <w:bCs/>
        </w:rPr>
      </w:pPr>
      <w:r>
        <w:rPr>
          <w:lang w:val="ro-RO"/>
        </w:rPr>
        <w:tab/>
        <w:t xml:space="preserve">8. </w:t>
      </w:r>
      <w:r w:rsidR="00C27EF6">
        <w:rPr>
          <w:lang w:val="ro-RO"/>
        </w:rPr>
        <w:t xml:space="preserve"> Av</w:t>
      </w:r>
      <w:r w:rsidR="006058F4">
        <w:rPr>
          <w:lang w:val="ro-RO"/>
        </w:rPr>
        <w:t>ând î</w:t>
      </w:r>
      <w:r w:rsidR="00C27EF6">
        <w:rPr>
          <w:lang w:val="ro-RO"/>
        </w:rPr>
        <w:t xml:space="preserve">n vedere </w:t>
      </w:r>
      <w:r w:rsidR="00C27EF6">
        <w:rPr>
          <w:bCs/>
        </w:rPr>
        <w:t>d</w:t>
      </w:r>
      <w:r w:rsidR="00D976C5">
        <w:rPr>
          <w:bCs/>
        </w:rPr>
        <w:t>ocumente</w:t>
      </w:r>
      <w:r>
        <w:rPr>
          <w:bCs/>
        </w:rPr>
        <w:t>le</w:t>
      </w:r>
      <w:r w:rsidR="00D976C5">
        <w:rPr>
          <w:bCs/>
        </w:rPr>
        <w:t xml:space="preserve"> strategice care definesc cadrul planificării strategice pentru formarea profesională continuă și învățarea pe tot parcursul vieții:</w:t>
      </w:r>
    </w:p>
    <w:p w:rsidR="00D976C5" w:rsidRDefault="00D976C5" w:rsidP="0007072B">
      <w:pPr>
        <w:pStyle w:val="Header"/>
        <w:numPr>
          <w:ilvl w:val="0"/>
          <w:numId w:val="2"/>
        </w:numPr>
        <w:tabs>
          <w:tab w:val="clear" w:pos="9072"/>
          <w:tab w:val="center" w:pos="709"/>
          <w:tab w:val="right" w:pos="9026"/>
        </w:tabs>
        <w:spacing w:after="60"/>
        <w:jc w:val="both"/>
        <w:rPr>
          <w:bCs/>
          <w:color w:val="000000" w:themeColor="text1"/>
        </w:rPr>
      </w:pPr>
      <w:r w:rsidRPr="00D976C5">
        <w:rPr>
          <w:bCs/>
          <w:color w:val="000000" w:themeColor="text1"/>
        </w:rPr>
        <w:t xml:space="preserve">Concluziile Consiliului din 12 mai 2009 privind un cadru strategic pentru cooperarea europeană în domeniul educației și formării profesionale (ET 2020) </w:t>
      </w:r>
    </w:p>
    <w:p w:rsidR="00D976C5" w:rsidRPr="00D976C5" w:rsidRDefault="00D976C5" w:rsidP="0007072B">
      <w:pPr>
        <w:pStyle w:val="Header"/>
        <w:tabs>
          <w:tab w:val="clear" w:pos="9072"/>
          <w:tab w:val="center" w:pos="709"/>
          <w:tab w:val="right" w:pos="9026"/>
        </w:tabs>
        <w:spacing w:after="60"/>
        <w:ind w:left="720"/>
        <w:jc w:val="both"/>
        <w:rPr>
          <w:bCs/>
          <w:i/>
          <w:color w:val="000000" w:themeColor="text1"/>
        </w:rPr>
      </w:pPr>
      <w:r w:rsidRPr="00D976C5">
        <w:rPr>
          <w:bCs/>
          <w:i/>
          <w:color w:val="000000" w:themeColor="text1"/>
        </w:rPr>
        <w:t>http://eur-lex.europa.eu/legal-content/RO/TXT/PDF/?uri=CELEX:52009XG0528(01)&amp;from=RO</w:t>
      </w:r>
    </w:p>
    <w:p w:rsidR="00D976C5" w:rsidRDefault="00D976C5" w:rsidP="0007072B">
      <w:pPr>
        <w:pStyle w:val="Header"/>
        <w:numPr>
          <w:ilvl w:val="0"/>
          <w:numId w:val="2"/>
        </w:numPr>
        <w:tabs>
          <w:tab w:val="clear" w:pos="9072"/>
          <w:tab w:val="center" w:pos="709"/>
          <w:tab w:val="right" w:pos="9026"/>
        </w:tabs>
        <w:spacing w:after="60"/>
        <w:jc w:val="both"/>
        <w:rPr>
          <w:bCs/>
          <w:color w:val="000000" w:themeColor="text1"/>
        </w:rPr>
      </w:pPr>
      <w:r w:rsidRPr="00D976C5">
        <w:rPr>
          <w:bCs/>
          <w:color w:val="000000" w:themeColor="text1"/>
        </w:rPr>
        <w:t>Comunicatul de la Bruges privind intensificarea cooperării europene în domeniul educației și formării profesionale pe perioada 2011-2020</w:t>
      </w:r>
    </w:p>
    <w:p w:rsidR="00D976C5" w:rsidRPr="00D976C5" w:rsidRDefault="00D976C5" w:rsidP="0007072B">
      <w:pPr>
        <w:pStyle w:val="Header"/>
        <w:tabs>
          <w:tab w:val="clear" w:pos="9072"/>
          <w:tab w:val="center" w:pos="709"/>
          <w:tab w:val="right" w:pos="9026"/>
        </w:tabs>
        <w:spacing w:after="60"/>
        <w:ind w:left="720"/>
        <w:jc w:val="both"/>
        <w:rPr>
          <w:bCs/>
          <w:i/>
          <w:color w:val="000000" w:themeColor="text1"/>
        </w:rPr>
      </w:pPr>
      <w:r w:rsidRPr="00D976C5">
        <w:rPr>
          <w:bCs/>
          <w:i/>
          <w:color w:val="000000" w:themeColor="text1"/>
        </w:rPr>
        <w:lastRenderedPageBreak/>
        <w:t>http://ec.europa.eu/education/policy/vocational-policy/doc/brugescom_ro.pdf</w:t>
      </w:r>
    </w:p>
    <w:p w:rsidR="00D976C5" w:rsidRPr="00D976C5" w:rsidRDefault="00D976C5" w:rsidP="0007072B">
      <w:pPr>
        <w:pStyle w:val="Header"/>
        <w:numPr>
          <w:ilvl w:val="0"/>
          <w:numId w:val="2"/>
        </w:numPr>
        <w:tabs>
          <w:tab w:val="clear" w:pos="9072"/>
          <w:tab w:val="center" w:pos="709"/>
          <w:tab w:val="right" w:pos="9026"/>
        </w:tabs>
        <w:spacing w:after="60"/>
        <w:jc w:val="both"/>
        <w:rPr>
          <w:bCs/>
          <w:color w:val="000000" w:themeColor="text1"/>
        </w:rPr>
      </w:pPr>
      <w:r w:rsidRPr="00D976C5">
        <w:rPr>
          <w:bCs/>
          <w:color w:val="000000" w:themeColor="text1"/>
        </w:rPr>
        <w:t>Comunicarea Comisiei către Parlamentul European, Consiliu, Comitetul Economic şi Social European şi Comitetul Regiunilor “Regândirea educației: investiții în competențe pentru rezultate socio-economice mai bune”</w:t>
      </w:r>
    </w:p>
    <w:p w:rsidR="00D976C5" w:rsidRPr="00D976C5" w:rsidRDefault="00D976C5" w:rsidP="0007072B">
      <w:pPr>
        <w:pStyle w:val="Header"/>
        <w:tabs>
          <w:tab w:val="clear" w:pos="9072"/>
          <w:tab w:val="center" w:pos="709"/>
          <w:tab w:val="right" w:pos="9026"/>
        </w:tabs>
        <w:spacing w:after="60"/>
        <w:ind w:left="720"/>
        <w:jc w:val="both"/>
        <w:rPr>
          <w:bCs/>
          <w:i/>
          <w:color w:val="000000" w:themeColor="text1"/>
        </w:rPr>
      </w:pPr>
      <w:r w:rsidRPr="00D976C5">
        <w:rPr>
          <w:bCs/>
          <w:i/>
          <w:color w:val="000000" w:themeColor="text1"/>
        </w:rPr>
        <w:t>http://eur-lex.europa.eu/legal-content/RO/TXT/PDF/?uri=CELEX:52012DC0669&amp;from=RO</w:t>
      </w:r>
    </w:p>
    <w:p w:rsidR="00D976C5" w:rsidRPr="00D976C5" w:rsidRDefault="00D976C5" w:rsidP="0007072B">
      <w:pPr>
        <w:pStyle w:val="Header"/>
        <w:numPr>
          <w:ilvl w:val="0"/>
          <w:numId w:val="2"/>
        </w:numPr>
        <w:tabs>
          <w:tab w:val="clear" w:pos="9072"/>
          <w:tab w:val="center" w:pos="709"/>
          <w:tab w:val="right" w:pos="9026"/>
        </w:tabs>
        <w:spacing w:after="60"/>
        <w:jc w:val="both"/>
        <w:rPr>
          <w:bCs/>
          <w:color w:val="000000" w:themeColor="text1"/>
        </w:rPr>
      </w:pPr>
      <w:r w:rsidRPr="00D976C5">
        <w:rPr>
          <w:bCs/>
          <w:color w:val="000000" w:themeColor="text1"/>
        </w:rPr>
        <w:t xml:space="preserve">RECOMANDAREA CONSILIULUI din 8 iulie 2014 privind Programul naţional de reformă al României pentru 2014 şi care include un aviz al Consiliului privind Programul de convergenţă al României pentru 2014 </w:t>
      </w:r>
    </w:p>
    <w:p w:rsidR="00D976C5" w:rsidRPr="00D976C5" w:rsidRDefault="00EF5631" w:rsidP="0007072B">
      <w:pPr>
        <w:pStyle w:val="Header"/>
        <w:numPr>
          <w:ilvl w:val="0"/>
          <w:numId w:val="2"/>
        </w:numPr>
        <w:tabs>
          <w:tab w:val="clear" w:pos="9072"/>
          <w:tab w:val="center" w:pos="709"/>
          <w:tab w:val="right" w:pos="9026"/>
        </w:tabs>
        <w:spacing w:after="60"/>
        <w:jc w:val="both"/>
        <w:rPr>
          <w:bCs/>
          <w:i/>
          <w:color w:val="000000" w:themeColor="text1"/>
        </w:rPr>
      </w:pPr>
      <w:hyperlink r:id="rId11" w:history="1">
        <w:r w:rsidR="00D976C5" w:rsidRPr="00D976C5">
          <w:rPr>
            <w:rStyle w:val="Hyperlink"/>
            <w:bCs/>
            <w:i/>
            <w:color w:val="000000" w:themeColor="text1"/>
            <w:u w:val="none"/>
          </w:rPr>
          <w:t>http://ec.europa.eu/europe2020/pdf/csr2014/csr2014_council_romania_ro.pdf</w:t>
        </w:r>
      </w:hyperlink>
    </w:p>
    <w:p w:rsidR="00067FDC" w:rsidRPr="00067FDC" w:rsidRDefault="00D976C5" w:rsidP="000A09BE">
      <w:pPr>
        <w:pStyle w:val="CM4"/>
        <w:numPr>
          <w:ilvl w:val="0"/>
          <w:numId w:val="2"/>
        </w:numPr>
        <w:spacing w:after="60"/>
        <w:jc w:val="both"/>
        <w:rPr>
          <w:rFonts w:ascii="Times New Roman" w:hAnsi="Times New Roman"/>
          <w:bCs/>
          <w:color w:val="000000" w:themeColor="text1"/>
        </w:rPr>
      </w:pPr>
      <w:r w:rsidRPr="00067FDC">
        <w:rPr>
          <w:rFonts w:ascii="Times New Roman" w:hAnsi="Times New Roman"/>
          <w:bCs/>
          <w:color w:val="000000" w:themeColor="text1"/>
        </w:rPr>
        <w:t xml:space="preserve">Rezoluția Consiliului privind un plan european reînnoit pentru învățarea în rândul adulților </w:t>
      </w:r>
      <w:r w:rsidRPr="00067FDC">
        <w:rPr>
          <w:rFonts w:ascii="Times New Roman" w:hAnsi="Times New Roman"/>
          <w:color w:val="000000" w:themeColor="text1"/>
        </w:rPr>
        <w:t xml:space="preserve">(2011/C 372/01) </w:t>
      </w:r>
    </w:p>
    <w:p w:rsidR="00D976C5" w:rsidRPr="00067FDC" w:rsidRDefault="00D976C5" w:rsidP="000A09BE">
      <w:pPr>
        <w:pStyle w:val="CM4"/>
        <w:spacing w:after="60"/>
        <w:ind w:left="720"/>
        <w:jc w:val="both"/>
        <w:rPr>
          <w:rStyle w:val="Hyperlink"/>
        </w:rPr>
      </w:pPr>
      <w:r w:rsidRPr="00067FDC">
        <w:rPr>
          <w:rFonts w:ascii="Times New Roman" w:hAnsi="Times New Roman"/>
          <w:i/>
          <w:color w:val="000000" w:themeColor="text1"/>
        </w:rPr>
        <w:t>http://eur-lex.europa.eu/legal-content/RO/TXT/PDF/?uri=CELEX:32011G1220(01)&amp;from=RO</w:t>
      </w:r>
    </w:p>
    <w:p w:rsidR="00067FDC" w:rsidRPr="00067FDC" w:rsidRDefault="00D976C5" w:rsidP="000A09BE">
      <w:pPr>
        <w:pStyle w:val="Header"/>
        <w:numPr>
          <w:ilvl w:val="0"/>
          <w:numId w:val="2"/>
        </w:numPr>
        <w:tabs>
          <w:tab w:val="clear" w:pos="4536"/>
          <w:tab w:val="clear" w:pos="9072"/>
          <w:tab w:val="center" w:pos="709"/>
          <w:tab w:val="right" w:pos="9026"/>
        </w:tabs>
        <w:spacing w:after="60"/>
        <w:jc w:val="both"/>
        <w:rPr>
          <w:bCs/>
          <w:color w:val="000000" w:themeColor="text1"/>
        </w:rPr>
      </w:pPr>
      <w:r w:rsidRPr="00067FDC">
        <w:rPr>
          <w:bCs/>
          <w:color w:val="000000" w:themeColor="text1"/>
        </w:rPr>
        <w:t>Strategia Naţională pentru Dezvoltare Durabilă a României Orizonturi 2013–2020–2030</w:t>
      </w:r>
      <w:r w:rsidRPr="00067FDC">
        <w:rPr>
          <w:color w:val="000000" w:themeColor="text1"/>
        </w:rPr>
        <w:t xml:space="preserve"> </w:t>
      </w:r>
    </w:p>
    <w:p w:rsidR="00D976C5" w:rsidRPr="00067FDC" w:rsidRDefault="00EF5631" w:rsidP="000A09BE">
      <w:pPr>
        <w:pStyle w:val="Header"/>
        <w:tabs>
          <w:tab w:val="clear" w:pos="4536"/>
          <w:tab w:val="clear" w:pos="9072"/>
          <w:tab w:val="center" w:pos="709"/>
          <w:tab w:val="right" w:pos="9026"/>
        </w:tabs>
        <w:spacing w:after="60"/>
        <w:ind w:left="720"/>
        <w:jc w:val="both"/>
        <w:rPr>
          <w:rStyle w:val="Hyperlink"/>
        </w:rPr>
      </w:pPr>
      <w:hyperlink r:id="rId12" w:history="1">
        <w:r w:rsidR="00D976C5" w:rsidRPr="00067FDC">
          <w:rPr>
            <w:rStyle w:val="Hyperlink"/>
            <w:i/>
            <w:color w:val="000000" w:themeColor="text1"/>
            <w:u w:val="none"/>
          </w:rPr>
          <w:t>http://www.mmediu.ro/beta/domenii/dezvoltare-durabila/strategia-nationala-a-romaniei-2013-2020-2030</w:t>
        </w:r>
      </w:hyperlink>
      <w:r w:rsidR="00D976C5" w:rsidRPr="00067FDC">
        <w:rPr>
          <w:rStyle w:val="Hyperlink"/>
          <w:i/>
          <w:color w:val="000000" w:themeColor="text1"/>
          <w:u w:val="none"/>
        </w:rPr>
        <w:t>)</w:t>
      </w:r>
    </w:p>
    <w:p w:rsidR="00067FDC" w:rsidRDefault="00D976C5" w:rsidP="000A09BE">
      <w:pPr>
        <w:pStyle w:val="Header"/>
        <w:numPr>
          <w:ilvl w:val="0"/>
          <w:numId w:val="2"/>
        </w:numPr>
        <w:tabs>
          <w:tab w:val="clear" w:pos="4536"/>
          <w:tab w:val="clear" w:pos="9072"/>
          <w:tab w:val="center" w:pos="709"/>
          <w:tab w:val="right" w:pos="9026"/>
        </w:tabs>
        <w:spacing w:after="60"/>
        <w:jc w:val="both"/>
        <w:rPr>
          <w:bCs/>
          <w:color w:val="000000" w:themeColor="text1"/>
        </w:rPr>
      </w:pPr>
      <w:r w:rsidRPr="00067FDC">
        <w:rPr>
          <w:color w:val="000000" w:themeColor="text1"/>
        </w:rPr>
        <w:t>St</w:t>
      </w:r>
      <w:r w:rsidRPr="00067FDC">
        <w:rPr>
          <w:bCs/>
          <w:color w:val="000000" w:themeColor="text1"/>
        </w:rPr>
        <w:t>rategia Natională de Cercetare, Dezvoltare şi Inovare 2014 – 2020</w:t>
      </w:r>
    </w:p>
    <w:p w:rsidR="00D976C5" w:rsidRPr="00067FDC" w:rsidRDefault="00EF5631" w:rsidP="000A09BE">
      <w:pPr>
        <w:pStyle w:val="Header"/>
        <w:tabs>
          <w:tab w:val="clear" w:pos="4536"/>
          <w:tab w:val="clear" w:pos="9072"/>
          <w:tab w:val="center" w:pos="709"/>
          <w:tab w:val="right" w:pos="9026"/>
        </w:tabs>
        <w:spacing w:after="60"/>
        <w:ind w:left="720"/>
        <w:jc w:val="both"/>
        <w:rPr>
          <w:rStyle w:val="Hyperlink"/>
        </w:rPr>
      </w:pPr>
      <w:hyperlink r:id="rId13" w:history="1">
        <w:r w:rsidR="00D976C5" w:rsidRPr="00067FDC">
          <w:rPr>
            <w:rStyle w:val="Hyperlink"/>
            <w:i/>
            <w:color w:val="000000" w:themeColor="text1"/>
            <w:u w:val="none"/>
          </w:rPr>
          <w:t>http://www.research.ro/ro/articol/3343/strategia-nationala-de-cercetare-si-inovare-2014-2020</w:t>
        </w:r>
      </w:hyperlink>
    </w:p>
    <w:p w:rsidR="00067FDC" w:rsidRPr="00067FDC" w:rsidRDefault="00D976C5" w:rsidP="000A09BE">
      <w:pPr>
        <w:pStyle w:val="Header"/>
        <w:numPr>
          <w:ilvl w:val="0"/>
          <w:numId w:val="2"/>
        </w:numPr>
        <w:tabs>
          <w:tab w:val="clear" w:pos="4536"/>
          <w:tab w:val="clear" w:pos="9072"/>
          <w:tab w:val="center" w:pos="709"/>
          <w:tab w:val="right" w:pos="9026"/>
        </w:tabs>
        <w:spacing w:after="60"/>
        <w:jc w:val="both"/>
        <w:rPr>
          <w:bCs/>
          <w:color w:val="000000" w:themeColor="text1"/>
        </w:rPr>
      </w:pPr>
      <w:r w:rsidRPr="00067FDC">
        <w:rPr>
          <w:color w:val="000000" w:themeColor="text1"/>
        </w:rPr>
        <w:t xml:space="preserve">Strategia Naţională pentru  Ocuparea Forţei de Muncă 2014-2020 </w:t>
      </w:r>
    </w:p>
    <w:p w:rsidR="00D976C5" w:rsidRPr="00067FDC" w:rsidRDefault="00EF5631" w:rsidP="000A09BE">
      <w:pPr>
        <w:pStyle w:val="Header"/>
        <w:tabs>
          <w:tab w:val="clear" w:pos="4536"/>
          <w:tab w:val="clear" w:pos="9072"/>
          <w:tab w:val="center" w:pos="709"/>
          <w:tab w:val="right" w:pos="9026"/>
        </w:tabs>
        <w:spacing w:after="60"/>
        <w:ind w:left="720"/>
        <w:jc w:val="both"/>
        <w:rPr>
          <w:rStyle w:val="Hyperlink"/>
        </w:rPr>
      </w:pPr>
      <w:hyperlink r:id="rId14" w:history="1">
        <w:r w:rsidR="00D976C5" w:rsidRPr="00067FDC">
          <w:rPr>
            <w:rStyle w:val="Hyperlink"/>
            <w:i/>
            <w:color w:val="000000" w:themeColor="text1"/>
            <w:u w:val="none"/>
          </w:rPr>
          <w:t>http://www.mmuncii.ro/j33/images/Documente/Munca/2014-DOES/2014-01-31_Anexa1_Strategia_de_Ocupare.pdf</w:t>
        </w:r>
      </w:hyperlink>
      <w:r w:rsidR="00D976C5" w:rsidRPr="00067FDC">
        <w:rPr>
          <w:rStyle w:val="Hyperlink"/>
          <w:i/>
          <w:color w:val="000000" w:themeColor="text1"/>
          <w:u w:val="none"/>
        </w:rPr>
        <w:t xml:space="preserve"> </w:t>
      </w:r>
    </w:p>
    <w:p w:rsidR="00D976C5" w:rsidRPr="00067FDC" w:rsidRDefault="00D976C5" w:rsidP="000A09BE">
      <w:pPr>
        <w:pStyle w:val="Header"/>
        <w:numPr>
          <w:ilvl w:val="0"/>
          <w:numId w:val="2"/>
        </w:numPr>
        <w:tabs>
          <w:tab w:val="clear" w:pos="4536"/>
          <w:tab w:val="clear" w:pos="9072"/>
          <w:tab w:val="center" w:pos="709"/>
          <w:tab w:val="right" w:pos="9026"/>
        </w:tabs>
        <w:spacing w:after="60"/>
        <w:jc w:val="both"/>
        <w:rPr>
          <w:bCs/>
          <w:color w:val="000000" w:themeColor="text1"/>
        </w:rPr>
      </w:pPr>
      <w:r w:rsidRPr="00067FDC">
        <w:rPr>
          <w:color w:val="000000" w:themeColor="text1"/>
        </w:rPr>
        <w:t>Strategia Naţională pentru Competitivitate 2014-2020</w:t>
      </w:r>
    </w:p>
    <w:p w:rsidR="00D976C5" w:rsidRPr="00067FDC" w:rsidRDefault="00EF5631" w:rsidP="000A09BE">
      <w:pPr>
        <w:pStyle w:val="Header"/>
        <w:tabs>
          <w:tab w:val="clear" w:pos="4536"/>
          <w:tab w:val="center" w:pos="709"/>
        </w:tabs>
        <w:spacing w:after="60"/>
        <w:ind w:left="720"/>
        <w:jc w:val="both"/>
        <w:rPr>
          <w:bCs/>
          <w:i/>
          <w:color w:val="000000" w:themeColor="text1"/>
        </w:rPr>
      </w:pPr>
      <w:hyperlink r:id="rId15" w:history="1">
        <w:r w:rsidR="00D976C5" w:rsidRPr="00067FDC">
          <w:rPr>
            <w:rStyle w:val="Hyperlink"/>
            <w:bCs/>
            <w:i/>
            <w:color w:val="000000" w:themeColor="text1"/>
            <w:u w:val="none"/>
          </w:rPr>
          <w:t>http://www.minind.ro/%5C/strategie_competitivitate/Strategia_Nationala_de_Competitivitate_iunie_2014.pdf</w:t>
        </w:r>
      </w:hyperlink>
    </w:p>
    <w:p w:rsidR="00D976C5" w:rsidRPr="00D976C5" w:rsidRDefault="00D976C5" w:rsidP="000A09BE">
      <w:pPr>
        <w:pStyle w:val="Header"/>
        <w:numPr>
          <w:ilvl w:val="0"/>
          <w:numId w:val="3"/>
        </w:numPr>
        <w:tabs>
          <w:tab w:val="clear" w:pos="4536"/>
          <w:tab w:val="clear" w:pos="9072"/>
          <w:tab w:val="center" w:pos="709"/>
        </w:tabs>
        <w:spacing w:after="60"/>
        <w:ind w:left="709" w:hanging="425"/>
        <w:jc w:val="both"/>
        <w:rPr>
          <w:bCs/>
          <w:color w:val="000000" w:themeColor="text1"/>
        </w:rPr>
      </w:pPr>
      <w:r w:rsidRPr="00D976C5">
        <w:rPr>
          <w:color w:val="000000" w:themeColor="text1"/>
        </w:rPr>
        <w:t xml:space="preserve">Strategia Integrată de Dezvoltare a Resurselor Umane din perspectiva învăţării pe tot parcursul vieţii 2009-2020 </w:t>
      </w:r>
    </w:p>
    <w:p w:rsidR="00D976C5" w:rsidRPr="008941A8" w:rsidRDefault="00EF5631" w:rsidP="000A09BE">
      <w:pPr>
        <w:spacing w:after="60"/>
        <w:ind w:firstLine="708"/>
        <w:jc w:val="both"/>
        <w:rPr>
          <w:i/>
          <w:iCs/>
          <w:color w:val="000000" w:themeColor="text1"/>
          <w:lang w:val="ro-RO"/>
        </w:rPr>
      </w:pPr>
      <w:hyperlink r:id="rId16" w:history="1">
        <w:r w:rsidR="00D976C5" w:rsidRPr="008941A8">
          <w:rPr>
            <w:rStyle w:val="Hyperlink"/>
            <w:i/>
            <w:iCs/>
            <w:color w:val="000000" w:themeColor="text1"/>
            <w:u w:val="none"/>
            <w:lang w:val="ro-RO"/>
          </w:rPr>
          <w:t>http://www.fonduri-structurale.ro/Document_Files/Stiri/00004296/p0yhg_sidru.pdf</w:t>
        </w:r>
      </w:hyperlink>
    </w:p>
    <w:p w:rsidR="00D976C5" w:rsidRPr="008941A8" w:rsidRDefault="00D976C5" w:rsidP="000A09BE">
      <w:pPr>
        <w:spacing w:after="60"/>
        <w:ind w:firstLine="567"/>
        <w:jc w:val="both"/>
        <w:rPr>
          <w:lang w:val="ro-RO"/>
        </w:rPr>
      </w:pPr>
    </w:p>
    <w:p w:rsidR="00B40848" w:rsidRDefault="00B40848" w:rsidP="000A09BE">
      <w:pPr>
        <w:spacing w:after="60"/>
        <w:ind w:left="720"/>
        <w:jc w:val="both"/>
        <w:rPr>
          <w:b/>
          <w:sz w:val="22"/>
          <w:szCs w:val="22"/>
          <w:lang w:val="ro-RO"/>
        </w:rPr>
      </w:pPr>
    </w:p>
    <w:p w:rsidR="006C77A4" w:rsidRDefault="006C77A4" w:rsidP="000A09BE">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6C77A4" w:rsidRDefault="006C77A4" w:rsidP="0007072B">
      <w:pPr>
        <w:spacing w:after="60"/>
        <w:ind w:left="720"/>
        <w:jc w:val="both"/>
        <w:rPr>
          <w:b/>
          <w:sz w:val="22"/>
          <w:szCs w:val="22"/>
          <w:lang w:val="ro-RO"/>
        </w:rPr>
      </w:pPr>
    </w:p>
    <w:p w:rsidR="00067DF5" w:rsidRPr="00B40848" w:rsidRDefault="00D976C5" w:rsidP="006C77A4">
      <w:pPr>
        <w:spacing w:after="60"/>
        <w:jc w:val="both"/>
        <w:rPr>
          <w:b/>
          <w:lang w:val="ro-RO"/>
        </w:rPr>
      </w:pPr>
      <w:r>
        <w:rPr>
          <w:b/>
          <w:lang w:val="ro-RO"/>
        </w:rPr>
        <w:lastRenderedPageBreak/>
        <w:t xml:space="preserve">II. </w:t>
      </w:r>
      <w:r w:rsidR="00B40848" w:rsidRPr="00B40848">
        <w:rPr>
          <w:b/>
          <w:lang w:val="ro-RO"/>
        </w:rPr>
        <w:t>C</w:t>
      </w:r>
      <w:r w:rsidR="00067DF5" w:rsidRPr="00B40848">
        <w:rPr>
          <w:b/>
          <w:lang w:val="ro-RO"/>
        </w:rPr>
        <w:t>adrul legal de funcţionare şi organizare</w:t>
      </w:r>
      <w:r>
        <w:rPr>
          <w:b/>
          <w:lang w:val="ro-RO"/>
        </w:rPr>
        <w:t xml:space="preserve"> a</w:t>
      </w:r>
      <w:r w:rsidR="00067DF5" w:rsidRPr="00B40848">
        <w:rPr>
          <w:b/>
          <w:lang w:val="ro-RO"/>
        </w:rPr>
        <w:t xml:space="preserve"> Autorităţii Naţionale pentru Calificări (ANC)</w:t>
      </w:r>
    </w:p>
    <w:p w:rsidR="00277A10" w:rsidRPr="00D976C5" w:rsidRDefault="00277A10" w:rsidP="0007072B">
      <w:pPr>
        <w:spacing w:after="60"/>
        <w:ind w:firstLine="567"/>
        <w:jc w:val="both"/>
        <w:rPr>
          <w:lang w:val="it-IT"/>
        </w:rPr>
      </w:pPr>
      <w:r w:rsidRPr="00D976C5">
        <w:rPr>
          <w:lang w:val="it-IT"/>
        </w:rPr>
        <w:t xml:space="preserve">1. </w:t>
      </w:r>
      <w:r w:rsidR="00067DF5" w:rsidRPr="00D976C5">
        <w:rPr>
          <w:lang w:val="it-IT"/>
        </w:rPr>
        <w:t xml:space="preserve">Autoritatea Naţională pentru Calificări (ANC) este o instituţie publică cu personalitate juridică, organ de specialitate în coordonarea Ministerului Educaţiei Naţionale (MEN), înfiinţată prin Legea </w:t>
      </w:r>
      <w:r w:rsidRPr="00D976C5">
        <w:rPr>
          <w:lang w:val="it-IT"/>
        </w:rPr>
        <w:t>E</w:t>
      </w:r>
      <w:r w:rsidR="00067DF5" w:rsidRPr="00D976C5">
        <w:rPr>
          <w:lang w:val="it-IT"/>
        </w:rPr>
        <w:t xml:space="preserve">ducaţiei </w:t>
      </w:r>
      <w:r w:rsidRPr="00D976C5">
        <w:rPr>
          <w:lang w:val="it-IT"/>
        </w:rPr>
        <w:t>N</w:t>
      </w:r>
      <w:r w:rsidR="00067DF5" w:rsidRPr="00D976C5">
        <w:rPr>
          <w:lang w:val="it-IT"/>
        </w:rPr>
        <w:t>aţionale nr. 1/2011, publicată în Monitorul Oficial al României nr. 18/10.01.2011, Partea I.</w:t>
      </w:r>
      <w:r w:rsidRPr="00D976C5">
        <w:rPr>
          <w:lang w:val="it-IT"/>
        </w:rPr>
        <w:t xml:space="preserve"> </w:t>
      </w:r>
    </w:p>
    <w:p w:rsidR="00277A10" w:rsidRPr="00D976C5" w:rsidRDefault="00277A10" w:rsidP="0007072B">
      <w:pPr>
        <w:spacing w:after="60"/>
        <w:ind w:firstLine="567"/>
        <w:jc w:val="both"/>
        <w:rPr>
          <w:lang w:val="ro-RO"/>
        </w:rPr>
      </w:pPr>
      <w:r w:rsidRPr="00356AF6">
        <w:rPr>
          <w:lang w:val="ro-RO"/>
        </w:rPr>
        <w:t>2. Legea</w:t>
      </w:r>
      <w:r w:rsidR="006C77A4" w:rsidRPr="00356AF6">
        <w:rPr>
          <w:lang w:val="ro-RO"/>
        </w:rPr>
        <w:t xml:space="preserve"> Educației Naționale nr. 1/2011,</w:t>
      </w:r>
      <w:r w:rsidRPr="00356AF6">
        <w:rPr>
          <w:lang w:val="ro-RO"/>
        </w:rPr>
        <w:t xml:space="preserve"> art. 340 </w:t>
      </w:r>
      <w:r w:rsidR="006C77A4" w:rsidRPr="00356AF6">
        <w:rPr>
          <w:lang w:val="ro-RO"/>
        </w:rPr>
        <w:t xml:space="preserve">prevede </w:t>
      </w:r>
      <w:r w:rsidRPr="00356AF6">
        <w:rPr>
          <w:lang w:val="ro-RO"/>
        </w:rPr>
        <w:t>înfiinţ</w:t>
      </w:r>
      <w:r w:rsidR="006058F4" w:rsidRPr="00356AF6">
        <w:rPr>
          <w:lang w:val="ro-RO"/>
        </w:rPr>
        <w:t>area</w:t>
      </w:r>
      <w:r w:rsidRPr="00356AF6">
        <w:rPr>
          <w:lang w:val="ro-RO"/>
        </w:rPr>
        <w:t xml:space="preserve"> Autorit</w:t>
      </w:r>
      <w:r w:rsidR="006058F4" w:rsidRPr="00356AF6">
        <w:rPr>
          <w:lang w:val="ro-RO"/>
        </w:rPr>
        <w:t xml:space="preserve">ății </w:t>
      </w:r>
      <w:r w:rsidRPr="00356AF6">
        <w:rPr>
          <w:lang w:val="ro-RO"/>
        </w:rPr>
        <w:t>Naţional</w:t>
      </w:r>
      <w:r w:rsidR="006058F4" w:rsidRPr="00356AF6">
        <w:rPr>
          <w:lang w:val="ro-RO"/>
        </w:rPr>
        <w:t>e</w:t>
      </w:r>
      <w:r w:rsidR="00CA0F8A">
        <w:rPr>
          <w:lang w:val="ro-RO"/>
        </w:rPr>
        <w:t xml:space="preserve"> pentru Calificări – ANC </w:t>
      </w:r>
      <w:r w:rsidR="006C77A4" w:rsidRPr="00356AF6">
        <w:rPr>
          <w:lang w:val="ro-RO"/>
        </w:rPr>
        <w:t>cu atribuții în ceea ce privește</w:t>
      </w:r>
      <w:r w:rsidRPr="00356AF6">
        <w:rPr>
          <w:lang w:val="ro-RO"/>
        </w:rPr>
        <w:t xml:space="preserve"> elabor</w:t>
      </w:r>
      <w:r w:rsidR="006C77A4" w:rsidRPr="00356AF6">
        <w:rPr>
          <w:lang w:val="ro-RO"/>
        </w:rPr>
        <w:t>area</w:t>
      </w:r>
      <w:r w:rsidRPr="00356AF6">
        <w:rPr>
          <w:lang w:val="ro-RO"/>
        </w:rPr>
        <w:t xml:space="preserve"> Cadrul</w:t>
      </w:r>
      <w:r w:rsidR="006C77A4" w:rsidRPr="00356AF6">
        <w:rPr>
          <w:lang w:val="ro-RO"/>
        </w:rPr>
        <w:t>ui</w:t>
      </w:r>
      <w:r w:rsidRPr="00356AF6">
        <w:rPr>
          <w:lang w:val="ro-RO"/>
        </w:rPr>
        <w:t xml:space="preserve"> naţional al calificărilor și gestion</w:t>
      </w:r>
      <w:r w:rsidR="006C77A4" w:rsidRPr="00356AF6">
        <w:rPr>
          <w:lang w:val="ro-RO"/>
        </w:rPr>
        <w:t>area</w:t>
      </w:r>
      <w:r w:rsidRPr="00356AF6">
        <w:rPr>
          <w:lang w:val="ro-RO"/>
        </w:rPr>
        <w:t xml:space="preserve"> Registrul</w:t>
      </w:r>
      <w:r w:rsidR="006C77A4" w:rsidRPr="00356AF6">
        <w:rPr>
          <w:lang w:val="ro-RO"/>
        </w:rPr>
        <w:t>ui</w:t>
      </w:r>
      <w:r w:rsidRPr="00356AF6">
        <w:rPr>
          <w:lang w:val="ro-RO"/>
        </w:rPr>
        <w:t xml:space="preserve"> naţional al calificărilor şi </w:t>
      </w:r>
      <w:r w:rsidR="006C77A4" w:rsidRPr="00356AF6">
        <w:rPr>
          <w:lang w:val="ro-RO"/>
        </w:rPr>
        <w:t xml:space="preserve">a </w:t>
      </w:r>
      <w:r w:rsidRPr="00356AF6">
        <w:rPr>
          <w:lang w:val="ro-RO"/>
        </w:rPr>
        <w:t>Registrul</w:t>
      </w:r>
      <w:r w:rsidR="006C77A4" w:rsidRPr="00356AF6">
        <w:rPr>
          <w:lang w:val="ro-RO"/>
        </w:rPr>
        <w:t>ui</w:t>
      </w:r>
      <w:r w:rsidRPr="00356AF6">
        <w:rPr>
          <w:lang w:val="ro-RO"/>
        </w:rPr>
        <w:t xml:space="preserve"> naţional al furnizorilor de formare profesională a adulţilor. De asemenea, ANC are atribuții în asigurarea compatibilității sistemului naţional al calificărilor cu</w:t>
      </w:r>
      <w:r w:rsidR="00356AF6" w:rsidRPr="00356AF6">
        <w:rPr>
          <w:lang w:val="ro-RO"/>
        </w:rPr>
        <w:t xml:space="preserve"> celelalte sisteme de calificare</w:t>
      </w:r>
      <w:r w:rsidRPr="00356AF6">
        <w:rPr>
          <w:lang w:val="ro-RO"/>
        </w:rPr>
        <w:t xml:space="preserve"> existente la nivel european şi internaţional, </w:t>
      </w:r>
      <w:r w:rsidR="00356AF6" w:rsidRPr="00356AF6">
        <w:rPr>
          <w:lang w:val="ro-RO"/>
        </w:rPr>
        <w:t xml:space="preserve">în elaboarea de </w:t>
      </w:r>
      <w:r w:rsidRPr="00356AF6">
        <w:rPr>
          <w:lang w:val="ro-RO"/>
        </w:rPr>
        <w:t>propune</w:t>
      </w:r>
      <w:r w:rsidR="00356AF6" w:rsidRPr="00356AF6">
        <w:rPr>
          <w:lang w:val="ro-RO"/>
        </w:rPr>
        <w:t>ri către Ministerul</w:t>
      </w:r>
      <w:r w:rsidRPr="00356AF6">
        <w:rPr>
          <w:lang w:val="ro-RO"/>
        </w:rPr>
        <w:t xml:space="preserve"> Educaţiei Naționale </w:t>
      </w:r>
      <w:r w:rsidR="00356AF6" w:rsidRPr="00356AF6">
        <w:rPr>
          <w:lang w:val="ro-RO"/>
        </w:rPr>
        <w:t xml:space="preserve">privind </w:t>
      </w:r>
      <w:r w:rsidRPr="00356AF6">
        <w:rPr>
          <w:lang w:val="ro-RO"/>
        </w:rPr>
        <w:t>acte</w:t>
      </w:r>
      <w:r w:rsidR="00356AF6" w:rsidRPr="00356AF6">
        <w:rPr>
          <w:lang w:val="ro-RO"/>
        </w:rPr>
        <w:t>le</w:t>
      </w:r>
      <w:r w:rsidRPr="00356AF6">
        <w:rPr>
          <w:lang w:val="ro-RO"/>
        </w:rPr>
        <w:t xml:space="preserve"> normative referitoare la sistemul naţional al calificărilor şi la dezvoltarea resurselor umane, inclusiv formarea profesională a adulţilor.</w:t>
      </w:r>
    </w:p>
    <w:p w:rsidR="00277A10" w:rsidRPr="008941A8" w:rsidRDefault="00277A10" w:rsidP="0007072B">
      <w:pPr>
        <w:autoSpaceDE w:val="0"/>
        <w:autoSpaceDN w:val="0"/>
        <w:adjustRightInd w:val="0"/>
        <w:spacing w:after="60"/>
        <w:ind w:firstLine="720"/>
        <w:jc w:val="both"/>
        <w:rPr>
          <w:lang w:val="ro-RO"/>
        </w:rPr>
      </w:pPr>
      <w:r w:rsidRPr="008941A8">
        <w:rPr>
          <w:lang w:val="ro-RO"/>
        </w:rPr>
        <w:t>3. Cadrul legal de organizare și funcționare al Autorității Naţionale pentru Calificări este asigurat conform prevederilor HG nr. 556 din 25 mai 2011 (privind organizarea şi funcţionarea Autorităţii Naţionale pentru Calificări), completa</w:t>
      </w:r>
      <w:r w:rsidR="00793825" w:rsidRPr="008941A8">
        <w:rPr>
          <w:lang w:val="ro-RO"/>
        </w:rPr>
        <w:t>t</w:t>
      </w:r>
      <w:r w:rsidRPr="008941A8">
        <w:rPr>
          <w:lang w:val="ro-RO"/>
        </w:rPr>
        <w:t>ă și modificată de HG nr. 780 din 16 octombrie 2013.</w:t>
      </w:r>
    </w:p>
    <w:p w:rsidR="00277A10" w:rsidRPr="008941A8" w:rsidRDefault="00277A10" w:rsidP="0007072B">
      <w:pPr>
        <w:autoSpaceDE w:val="0"/>
        <w:autoSpaceDN w:val="0"/>
        <w:adjustRightInd w:val="0"/>
        <w:spacing w:after="60"/>
        <w:ind w:firstLine="720"/>
        <w:jc w:val="both"/>
        <w:rPr>
          <w:color w:val="000000"/>
          <w:shd w:val="clear" w:color="auto" w:fill="FFFFFF"/>
          <w:lang w:val="ro-RO"/>
        </w:rPr>
      </w:pPr>
      <w:r w:rsidRPr="008941A8">
        <w:rPr>
          <w:lang w:val="ro-RO"/>
        </w:rPr>
        <w:t xml:space="preserve">4. Potrivit HG </w:t>
      </w:r>
      <w:r w:rsidR="00D976C5" w:rsidRPr="008941A8">
        <w:rPr>
          <w:lang w:val="ro-RO"/>
        </w:rPr>
        <w:t xml:space="preserve">nr. 556/2011, ANC </w:t>
      </w:r>
      <w:r w:rsidRPr="008941A8">
        <w:rPr>
          <w:lang w:val="ro-RO"/>
        </w:rPr>
        <w:t xml:space="preserve">are misiunea </w:t>
      </w:r>
      <w:r w:rsidRPr="008941A8">
        <w:rPr>
          <w:color w:val="000000"/>
          <w:shd w:val="clear" w:color="auto" w:fill="FFFFFF"/>
          <w:lang w:val="ro-RO"/>
        </w:rPr>
        <w:t>de asigurare a cadrului general pentru realizarea formării profesionale continue și dezvoltarea de calificări necesare susținerii unei resurse umane competitive, capabile să funcționeze eficient în societatea actuală și într-o comunitate a cunoașterii</w:t>
      </w:r>
      <w:r w:rsidR="00D976C5" w:rsidRPr="008941A8">
        <w:rPr>
          <w:color w:val="000000"/>
          <w:shd w:val="clear" w:color="auto" w:fill="FFFFFF"/>
          <w:lang w:val="ro-RO"/>
        </w:rPr>
        <w:t xml:space="preserve"> (art.3)</w:t>
      </w:r>
      <w:r w:rsidRPr="008941A8">
        <w:rPr>
          <w:color w:val="000000"/>
          <w:shd w:val="clear" w:color="auto" w:fill="FFFFFF"/>
          <w:lang w:val="ro-RO"/>
        </w:rPr>
        <w:t xml:space="preserve">; </w:t>
      </w:r>
    </w:p>
    <w:p w:rsidR="00277A10" w:rsidRPr="00D976C5" w:rsidRDefault="00277A10" w:rsidP="0007072B">
      <w:pPr>
        <w:autoSpaceDE w:val="0"/>
        <w:autoSpaceDN w:val="0"/>
        <w:adjustRightInd w:val="0"/>
        <w:spacing w:after="60"/>
        <w:ind w:firstLine="720"/>
        <w:jc w:val="both"/>
        <w:rPr>
          <w:color w:val="000000"/>
          <w:shd w:val="clear" w:color="auto" w:fill="FFFFFF"/>
        </w:rPr>
      </w:pPr>
      <w:r w:rsidRPr="00D976C5">
        <w:rPr>
          <w:color w:val="000000"/>
          <w:shd w:val="clear" w:color="auto" w:fill="FFFFFF"/>
        </w:rPr>
        <w:t xml:space="preserve">- </w:t>
      </w:r>
      <w:r w:rsidRPr="00D976C5">
        <w:rPr>
          <w:lang w:val="ro-RO"/>
        </w:rPr>
        <w:t>conform art. 4 lit. (i), asigură</w:t>
      </w:r>
      <w:r w:rsidRPr="00D976C5">
        <w:rPr>
          <w:color w:val="000000"/>
          <w:shd w:val="clear" w:color="auto" w:fill="FFFFFF"/>
        </w:rPr>
        <w:t xml:space="preserve"> calitatea în formarea profesională continuă a adulților, inclusiv prin elaborarea și aplicarea de metodologii, standarde și proceduri specifice, în colaborare cu instituțiile interesate; </w:t>
      </w:r>
    </w:p>
    <w:p w:rsidR="00277A10" w:rsidRPr="00D976C5" w:rsidRDefault="00277A10" w:rsidP="0007072B">
      <w:pPr>
        <w:autoSpaceDE w:val="0"/>
        <w:autoSpaceDN w:val="0"/>
        <w:adjustRightInd w:val="0"/>
        <w:spacing w:after="60"/>
        <w:ind w:firstLine="720"/>
        <w:jc w:val="both"/>
        <w:rPr>
          <w:lang w:val="ro-RO"/>
        </w:rPr>
      </w:pPr>
      <w:r w:rsidRPr="00D976C5">
        <w:rPr>
          <w:color w:val="000000"/>
          <w:shd w:val="clear" w:color="auto" w:fill="FFFFFF"/>
        </w:rPr>
        <w:t>- conform art. 4 lit. (m), aprobă standardele ocupaționale cu avizul consiliului și al comitetelor sectoriale, coordonează și controlează la nivel național elaborarea standardelor ocupaționale și a standardelor de pregatire profesională.</w:t>
      </w:r>
    </w:p>
    <w:p w:rsidR="00277A10" w:rsidRDefault="00C27EF6" w:rsidP="0007072B">
      <w:pPr>
        <w:spacing w:after="60"/>
        <w:ind w:firstLine="720"/>
        <w:jc w:val="both"/>
        <w:rPr>
          <w:lang w:val="ro-RO"/>
        </w:rPr>
      </w:pPr>
      <w:r>
        <w:rPr>
          <w:lang w:val="ro-RO"/>
        </w:rPr>
        <w:t>5</w:t>
      </w:r>
      <w:r w:rsidR="00D976C5" w:rsidRPr="00D976C5">
        <w:rPr>
          <w:lang w:val="ro-RO"/>
        </w:rPr>
        <w:t xml:space="preserve">. </w:t>
      </w:r>
      <w:r w:rsidR="00277A10" w:rsidRPr="00D976C5">
        <w:rPr>
          <w:lang w:val="ro-RO"/>
        </w:rPr>
        <w:t xml:space="preserve">OUG nr. 49/2014 privind instituirea unor măsuri în domeniul educației, cercetării științifice și pentru </w:t>
      </w:r>
      <w:r w:rsidR="001601AE">
        <w:rPr>
          <w:lang w:val="ro-RO"/>
        </w:rPr>
        <w:t>modificarea unor acte normative</w:t>
      </w:r>
      <w:r w:rsidR="00277A10" w:rsidRPr="00D976C5">
        <w:rPr>
          <w:lang w:val="ro-RO"/>
        </w:rPr>
        <w:t xml:space="preserve"> cuprinde reglementări privind înființarea în cadrul ANC a Centrului Național de Acreditare</w:t>
      </w:r>
      <w:r w:rsidR="001601AE">
        <w:rPr>
          <w:lang w:val="ro-RO"/>
        </w:rPr>
        <w:t xml:space="preserve"> (CNA)</w:t>
      </w:r>
      <w:r w:rsidR="00277A10" w:rsidRPr="00D976C5">
        <w:rPr>
          <w:lang w:val="ro-RO"/>
        </w:rPr>
        <w:t>. Conform art. I alin. (94)</w:t>
      </w:r>
      <w:r w:rsidR="001601AE">
        <w:rPr>
          <w:lang w:val="ro-RO"/>
        </w:rPr>
        <w:t>,</w:t>
      </w:r>
      <w:r w:rsidR="00277A10" w:rsidRPr="00D976C5">
        <w:rPr>
          <w:lang w:val="ro-RO"/>
        </w:rPr>
        <w:t xml:space="preserve"> CNA este o structură fără personalitate juridică cu scopul de a autoriza centrele de evaluare a competențelor profesionale precum și pentru a acredita centre de evaluare și organisme de evaluare.</w:t>
      </w:r>
    </w:p>
    <w:p w:rsidR="00356AF6" w:rsidRDefault="00356AF6" w:rsidP="0007072B">
      <w:pPr>
        <w:spacing w:after="60"/>
        <w:ind w:firstLine="720"/>
        <w:jc w:val="both"/>
        <w:rPr>
          <w:lang w:val="ro-RO"/>
        </w:rPr>
      </w:pPr>
    </w:p>
    <w:p w:rsidR="00356AF6" w:rsidRDefault="00356AF6" w:rsidP="0007072B">
      <w:pPr>
        <w:spacing w:after="60"/>
        <w:ind w:firstLine="720"/>
        <w:jc w:val="both"/>
        <w:rPr>
          <w:lang w:val="ro-RO"/>
        </w:rPr>
      </w:pPr>
    </w:p>
    <w:p w:rsidR="00356AF6" w:rsidRDefault="00356AF6" w:rsidP="0007072B">
      <w:pPr>
        <w:spacing w:after="60"/>
        <w:ind w:firstLine="720"/>
        <w:jc w:val="both"/>
        <w:rPr>
          <w:lang w:val="ro-RO"/>
        </w:rPr>
      </w:pPr>
    </w:p>
    <w:p w:rsidR="00356AF6" w:rsidRDefault="00356AF6" w:rsidP="0007072B">
      <w:pPr>
        <w:spacing w:after="60"/>
        <w:ind w:firstLine="720"/>
        <w:jc w:val="both"/>
        <w:rPr>
          <w:lang w:val="ro-RO"/>
        </w:rPr>
      </w:pPr>
    </w:p>
    <w:p w:rsidR="00356AF6" w:rsidRDefault="00356AF6" w:rsidP="0007072B">
      <w:pPr>
        <w:spacing w:after="60"/>
        <w:ind w:firstLine="720"/>
        <w:jc w:val="both"/>
        <w:rPr>
          <w:lang w:val="ro-RO"/>
        </w:rPr>
      </w:pPr>
    </w:p>
    <w:p w:rsidR="00356AF6" w:rsidRDefault="00356AF6" w:rsidP="0007072B">
      <w:pPr>
        <w:spacing w:after="60"/>
        <w:ind w:firstLine="720"/>
        <w:jc w:val="both"/>
        <w:rPr>
          <w:lang w:val="ro-RO"/>
        </w:rPr>
      </w:pPr>
    </w:p>
    <w:p w:rsidR="00356AF6" w:rsidRDefault="00356AF6" w:rsidP="0007072B">
      <w:pPr>
        <w:spacing w:after="60"/>
        <w:ind w:firstLine="720"/>
        <w:jc w:val="both"/>
        <w:rPr>
          <w:lang w:val="ro-RO"/>
        </w:rPr>
      </w:pPr>
    </w:p>
    <w:p w:rsidR="00356AF6" w:rsidRDefault="00356AF6" w:rsidP="0007072B">
      <w:pPr>
        <w:spacing w:after="60"/>
        <w:ind w:firstLine="720"/>
        <w:jc w:val="both"/>
        <w:rPr>
          <w:lang w:val="ro-RO"/>
        </w:rPr>
      </w:pPr>
    </w:p>
    <w:p w:rsidR="00356AF6" w:rsidRDefault="00356AF6" w:rsidP="0007072B">
      <w:pPr>
        <w:spacing w:after="60"/>
        <w:ind w:firstLine="720"/>
        <w:jc w:val="both"/>
        <w:rPr>
          <w:lang w:val="ro-RO"/>
        </w:rPr>
      </w:pPr>
    </w:p>
    <w:p w:rsidR="00356AF6" w:rsidRDefault="00356AF6" w:rsidP="0007072B">
      <w:pPr>
        <w:spacing w:after="60"/>
        <w:ind w:firstLine="720"/>
        <w:jc w:val="both"/>
        <w:rPr>
          <w:lang w:val="ro-RO"/>
        </w:rPr>
      </w:pPr>
    </w:p>
    <w:p w:rsidR="00356AF6" w:rsidRDefault="00356AF6" w:rsidP="0007072B">
      <w:pPr>
        <w:spacing w:after="60"/>
        <w:ind w:firstLine="720"/>
        <w:jc w:val="both"/>
        <w:rPr>
          <w:lang w:val="ro-RO"/>
        </w:rPr>
      </w:pPr>
    </w:p>
    <w:p w:rsidR="00881FFC" w:rsidRDefault="00881FFC" w:rsidP="0007072B">
      <w:pPr>
        <w:spacing w:after="60"/>
        <w:ind w:firstLine="720"/>
        <w:jc w:val="both"/>
        <w:rPr>
          <w:lang w:val="ro-RO"/>
        </w:rPr>
      </w:pPr>
    </w:p>
    <w:p w:rsidR="00CB7066" w:rsidRPr="00CB7066" w:rsidRDefault="00CB7066" w:rsidP="00356AF6">
      <w:pPr>
        <w:spacing w:after="60"/>
        <w:jc w:val="both"/>
        <w:rPr>
          <w:b/>
          <w:lang w:val="ro-RO"/>
        </w:rPr>
      </w:pPr>
      <w:r w:rsidRPr="00CB7066">
        <w:rPr>
          <w:b/>
          <w:lang w:val="ro-RO"/>
        </w:rPr>
        <w:lastRenderedPageBreak/>
        <w:t>III. Cadrul legal de reglementare a formării profesionale continue a adulților</w:t>
      </w:r>
    </w:p>
    <w:p w:rsidR="00CB7066" w:rsidRPr="002528B2" w:rsidRDefault="00CB7066" w:rsidP="0007072B">
      <w:pPr>
        <w:spacing w:after="60"/>
        <w:jc w:val="both"/>
        <w:rPr>
          <w:lang w:val="ro-RO"/>
        </w:rPr>
      </w:pPr>
      <w:r>
        <w:rPr>
          <w:i/>
          <w:lang w:val="ro-RO"/>
        </w:rPr>
        <w:t xml:space="preserve">- </w:t>
      </w:r>
      <w:r w:rsidRPr="002528B2">
        <w:rPr>
          <w:i/>
          <w:lang w:val="ro-RO"/>
        </w:rPr>
        <w:t>Ordonanţa Guvernului nr. 129/2000</w:t>
      </w:r>
      <w:r w:rsidRPr="002528B2">
        <w:rPr>
          <w:lang w:val="ro-RO"/>
        </w:rPr>
        <w:t xml:space="preserve"> </w:t>
      </w:r>
      <w:r w:rsidRPr="002528B2">
        <w:rPr>
          <w:i/>
          <w:lang w:val="ro-RO"/>
        </w:rPr>
        <w:t>privind formarea profesională a adulţilor</w:t>
      </w:r>
      <w:r w:rsidRPr="002528B2">
        <w:rPr>
          <w:lang w:val="ro-RO"/>
        </w:rPr>
        <w:t xml:space="preserve">, </w:t>
      </w:r>
      <w:r w:rsidRPr="00CC2F50">
        <w:rPr>
          <w:i/>
          <w:lang w:val="ro-RO"/>
        </w:rPr>
        <w:t>republicată</w:t>
      </w:r>
      <w:r w:rsidRPr="002528B2">
        <w:rPr>
          <w:lang w:val="ro-RO"/>
        </w:rPr>
        <w:t>, precum și actele normative subsecvente (referitoare la normele de aplicare, metodologiile, procedurile, clasificările și nomenclatoarele specifice), prin care sunt reglementate:</w:t>
      </w:r>
    </w:p>
    <w:p w:rsidR="00CB7066" w:rsidRDefault="00CB7066" w:rsidP="0007072B">
      <w:pPr>
        <w:pStyle w:val="ListParagraph"/>
        <w:numPr>
          <w:ilvl w:val="0"/>
          <w:numId w:val="4"/>
        </w:numPr>
        <w:spacing w:after="60"/>
        <w:jc w:val="both"/>
        <w:rPr>
          <w:lang w:val="ro-RO"/>
        </w:rPr>
      </w:pPr>
      <w:r w:rsidRPr="00CB7066">
        <w:rPr>
          <w:lang w:val="ro-RO"/>
        </w:rPr>
        <w:t>criteriile și procedurile de evaluare în vederea autorizării atât a programelor de formare profesională a adulților, cât și a furnizorilor care vor desfășura programul respectiv;</w:t>
      </w:r>
    </w:p>
    <w:p w:rsidR="00CB7066" w:rsidRDefault="00CB7066" w:rsidP="0007072B">
      <w:pPr>
        <w:pStyle w:val="ListParagraph"/>
        <w:numPr>
          <w:ilvl w:val="0"/>
          <w:numId w:val="4"/>
        </w:numPr>
        <w:spacing w:after="60"/>
        <w:jc w:val="both"/>
        <w:rPr>
          <w:lang w:val="ro-RO"/>
        </w:rPr>
      </w:pPr>
      <w:r w:rsidRPr="00CB7066">
        <w:rPr>
          <w:lang w:val="ro-RO"/>
        </w:rPr>
        <w:t>formarea profesională, evaluarea și certificarea bazate pe competențe;</w:t>
      </w:r>
    </w:p>
    <w:p w:rsidR="00CB7066" w:rsidRPr="00CB7066" w:rsidRDefault="00CB7066" w:rsidP="0007072B">
      <w:pPr>
        <w:pStyle w:val="ListParagraph"/>
        <w:numPr>
          <w:ilvl w:val="0"/>
          <w:numId w:val="4"/>
        </w:numPr>
        <w:spacing w:after="60"/>
        <w:jc w:val="both"/>
        <w:rPr>
          <w:lang w:val="ro-RO"/>
        </w:rPr>
      </w:pPr>
      <w:r w:rsidRPr="00CB7066">
        <w:rPr>
          <w:lang w:val="ro-RO"/>
        </w:rPr>
        <w:t>evaluarea și recunoașterea competențelor dobândite pe alte căi decât cele formale.</w:t>
      </w:r>
    </w:p>
    <w:p w:rsidR="00CB7066" w:rsidRPr="002528B2" w:rsidRDefault="00CB7066" w:rsidP="0007072B">
      <w:pPr>
        <w:spacing w:after="60"/>
        <w:jc w:val="both"/>
        <w:rPr>
          <w:lang w:val="ro-RO"/>
        </w:rPr>
      </w:pPr>
      <w:r>
        <w:rPr>
          <w:i/>
          <w:lang w:val="ro-RO"/>
        </w:rPr>
        <w:t xml:space="preserve">- </w:t>
      </w:r>
      <w:r w:rsidRPr="002528B2">
        <w:rPr>
          <w:i/>
          <w:lang w:val="ro-RO"/>
        </w:rPr>
        <w:t>Legea</w:t>
      </w:r>
      <w:r w:rsidRPr="002528B2">
        <w:rPr>
          <w:lang w:val="ro-RO"/>
        </w:rPr>
        <w:t xml:space="preserve"> </w:t>
      </w:r>
      <w:r w:rsidRPr="002528B2">
        <w:rPr>
          <w:i/>
          <w:lang w:val="ro-RO"/>
        </w:rPr>
        <w:t>nr. 1/2011</w:t>
      </w:r>
      <w:r w:rsidRPr="002528B2">
        <w:rPr>
          <w:lang w:val="ro-RO"/>
        </w:rPr>
        <w:t xml:space="preserve"> – </w:t>
      </w:r>
      <w:r w:rsidRPr="002528B2">
        <w:rPr>
          <w:i/>
          <w:lang w:val="ro-RO"/>
        </w:rPr>
        <w:t>Legea educaţiei naţional</w:t>
      </w:r>
      <w:r w:rsidRPr="002528B2">
        <w:rPr>
          <w:lang w:val="ro-RO"/>
        </w:rPr>
        <w:t xml:space="preserve">e, </w:t>
      </w:r>
      <w:r w:rsidRPr="00D52975">
        <w:rPr>
          <w:i/>
          <w:lang w:val="ro-RO"/>
        </w:rPr>
        <w:t>cu modificările și completările ulterioare</w:t>
      </w:r>
      <w:r w:rsidRPr="002528B2">
        <w:rPr>
          <w:lang w:val="ro-RO"/>
        </w:rPr>
        <w:t>, Titlul V dedicat în</w:t>
      </w:r>
      <w:r w:rsidR="001601AE">
        <w:rPr>
          <w:lang w:val="ro-RO"/>
        </w:rPr>
        <w:t>văţării pe tot parcursul vieţii</w:t>
      </w:r>
      <w:r w:rsidRPr="002528B2">
        <w:rPr>
          <w:lang w:val="ro-RO"/>
        </w:rPr>
        <w:t xml:space="preserve"> reglementează cadrul general şi integrator al învăţării pe tot parcursul vieţii în România. De asemenea, sunt definite educația permanentă și învățarea</w:t>
      </w:r>
      <w:r w:rsidR="001601AE">
        <w:rPr>
          <w:lang w:val="ro-RO"/>
        </w:rPr>
        <w:t xml:space="preserve"> pe tot parcursul vieții</w:t>
      </w:r>
      <w:r w:rsidRPr="002528B2">
        <w:rPr>
          <w:lang w:val="ro-RO"/>
        </w:rPr>
        <w:t>:</w:t>
      </w:r>
    </w:p>
    <w:p w:rsidR="00CB7066" w:rsidRDefault="00CB7066" w:rsidP="0007072B">
      <w:pPr>
        <w:pStyle w:val="ListParagraph"/>
        <w:numPr>
          <w:ilvl w:val="0"/>
          <w:numId w:val="5"/>
        </w:numPr>
        <w:spacing w:after="60"/>
        <w:jc w:val="both"/>
        <w:rPr>
          <w:lang w:val="ro-RO"/>
        </w:rPr>
      </w:pPr>
      <w:r w:rsidRPr="00706F6D">
        <w:rPr>
          <w:i/>
          <w:lang w:val="ro-RO"/>
        </w:rPr>
        <w:t>”educaţia permanentă”</w:t>
      </w:r>
      <w:r w:rsidRPr="00706F6D">
        <w:rPr>
          <w:lang w:val="ro-RO"/>
        </w:rPr>
        <w:t xml:space="preserve"> reprezintă totalitatea activităţilor de învăţare realizate de fiecare persoană pe parcursul vieţii în contexte formale, nonformale şi informale, în scopul formării sau dezvoltării competenţelor  dintr-o multiplă perspectivă: personală, civică, socială ori ocupaţională;</w:t>
      </w:r>
    </w:p>
    <w:p w:rsidR="00CB7066" w:rsidRPr="00706F6D" w:rsidRDefault="00CB7066" w:rsidP="0007072B">
      <w:pPr>
        <w:pStyle w:val="ListParagraph"/>
        <w:numPr>
          <w:ilvl w:val="0"/>
          <w:numId w:val="5"/>
        </w:numPr>
        <w:spacing w:after="60"/>
        <w:jc w:val="both"/>
        <w:rPr>
          <w:lang w:val="ro-RO"/>
        </w:rPr>
      </w:pPr>
      <w:r w:rsidRPr="00706F6D">
        <w:rPr>
          <w:lang w:val="ro-RO"/>
        </w:rPr>
        <w:t>”</w:t>
      </w:r>
      <w:r w:rsidRPr="00706F6D">
        <w:rPr>
          <w:i/>
          <w:lang w:val="ro-RO"/>
        </w:rPr>
        <w:t>învăţarea pe tot parcursul vieţii”</w:t>
      </w:r>
      <w:r w:rsidRPr="00706F6D">
        <w:rPr>
          <w:lang w:val="ro-RO"/>
        </w:rPr>
        <w:t xml:space="preserve"> cuprinde educaţia timpurie, învăţământul preuniversitar, învăţământul superior, educaţia şi formarea profesională continuă a adulţilor.</w:t>
      </w:r>
    </w:p>
    <w:p w:rsidR="00CB7066" w:rsidRDefault="00CB7066" w:rsidP="0007072B">
      <w:pPr>
        <w:spacing w:after="60"/>
        <w:jc w:val="both"/>
        <w:rPr>
          <w:lang w:val="ro-RO"/>
        </w:rPr>
      </w:pPr>
      <w:r w:rsidRPr="00CB7066">
        <w:rPr>
          <w:i/>
          <w:lang w:val="ro-RO"/>
        </w:rPr>
        <w:t>- Legea nr. 53/2003</w:t>
      </w:r>
      <w:r w:rsidRPr="00CB7066">
        <w:rPr>
          <w:lang w:val="ro-RO"/>
        </w:rPr>
        <w:t xml:space="preserve"> – </w:t>
      </w:r>
      <w:r w:rsidRPr="00CB7066">
        <w:rPr>
          <w:i/>
          <w:lang w:val="ro-RO"/>
        </w:rPr>
        <w:t>Codul Muncii</w:t>
      </w:r>
      <w:r w:rsidRPr="00CB7066">
        <w:rPr>
          <w:lang w:val="ro-RO"/>
        </w:rPr>
        <w:t xml:space="preserve">, </w:t>
      </w:r>
      <w:r w:rsidRPr="00CB7066">
        <w:rPr>
          <w:i/>
          <w:lang w:val="ro-RO"/>
        </w:rPr>
        <w:t>republicată</w:t>
      </w:r>
      <w:r w:rsidR="00F5130D">
        <w:rPr>
          <w:lang w:val="ro-RO"/>
        </w:rPr>
        <w:t xml:space="preserve"> cuprinde</w:t>
      </w:r>
      <w:r w:rsidRPr="00CB7066">
        <w:rPr>
          <w:lang w:val="ro-RO"/>
        </w:rPr>
        <w:t xml:space="preserve"> prevederi specifice referitoare la formarea profesională a angajaților în întreprinderi, dar și la obligativitatea angajatorilor de a facilita accesul </w:t>
      </w:r>
      <w:r w:rsidR="00F5130D">
        <w:rPr>
          <w:lang w:val="ro-RO"/>
        </w:rPr>
        <w:t xml:space="preserve">adulților </w:t>
      </w:r>
      <w:r w:rsidRPr="00CB7066">
        <w:rPr>
          <w:lang w:val="ro-RO"/>
        </w:rPr>
        <w:t>la formare profesională la fiecare doi ani (sau la fiecare trei ani, în funcție de numărul de angajați).</w:t>
      </w:r>
    </w:p>
    <w:p w:rsidR="00CB7066" w:rsidRPr="002528B2" w:rsidRDefault="00CB7066" w:rsidP="0007072B">
      <w:pPr>
        <w:spacing w:after="60"/>
        <w:jc w:val="both"/>
        <w:rPr>
          <w:lang w:val="ro-RO"/>
        </w:rPr>
      </w:pPr>
      <w:r>
        <w:rPr>
          <w:i/>
          <w:lang w:val="ro-RO"/>
        </w:rPr>
        <w:t xml:space="preserve">- </w:t>
      </w:r>
      <w:r w:rsidRPr="002528B2">
        <w:rPr>
          <w:i/>
          <w:lang w:val="ro-RO"/>
        </w:rPr>
        <w:t xml:space="preserve">Hotărârea Guvernului nr. 918/2013 privind aprobarea Cadrului național al calificărilor, </w:t>
      </w:r>
      <w:r w:rsidRPr="00D52975">
        <w:rPr>
          <w:i/>
          <w:lang w:val="ro-RO"/>
        </w:rPr>
        <w:t>cu modificările și completările ulterioare</w:t>
      </w:r>
      <w:r w:rsidRPr="002528B2">
        <w:rPr>
          <w:lang w:val="ro-RO"/>
        </w:rPr>
        <w:t xml:space="preserve"> </w:t>
      </w:r>
      <w:r w:rsidR="008941A8">
        <w:rPr>
          <w:lang w:val="ro-RO"/>
        </w:rPr>
        <w:t xml:space="preserve">prevede organizarea pe 8 </w:t>
      </w:r>
      <w:r w:rsidR="008941A8" w:rsidRPr="002528B2">
        <w:rPr>
          <w:lang w:val="ro-RO"/>
        </w:rPr>
        <w:t xml:space="preserve">niveluri de calificare </w:t>
      </w:r>
      <w:r w:rsidR="008941A8">
        <w:rPr>
          <w:lang w:val="ro-RO"/>
        </w:rPr>
        <w:t>a</w:t>
      </w:r>
      <w:r w:rsidRPr="002528B2">
        <w:rPr>
          <w:lang w:val="ro-RO"/>
        </w:rPr>
        <w:t xml:space="preserve"> Cadrul</w:t>
      </w:r>
      <w:r w:rsidR="008941A8">
        <w:rPr>
          <w:lang w:val="ro-RO"/>
        </w:rPr>
        <w:t>ui</w:t>
      </w:r>
      <w:r w:rsidRPr="002528B2">
        <w:rPr>
          <w:lang w:val="ro-RO"/>
        </w:rPr>
        <w:t xml:space="preserve"> național al calificărilor</w:t>
      </w:r>
      <w:r w:rsidR="00F5130D">
        <w:rPr>
          <w:lang w:val="ro-RO"/>
        </w:rPr>
        <w:t xml:space="preserve">, </w:t>
      </w:r>
      <w:r w:rsidR="008941A8">
        <w:rPr>
          <w:lang w:val="ro-RO"/>
        </w:rPr>
        <w:t>niveluri de calificare</w:t>
      </w:r>
      <w:r w:rsidR="00F5130D">
        <w:rPr>
          <w:lang w:val="ro-RO"/>
        </w:rPr>
        <w:t xml:space="preserve"> ce </w:t>
      </w:r>
      <w:r w:rsidRPr="002528B2">
        <w:rPr>
          <w:lang w:val="ro-RO"/>
        </w:rPr>
        <w:t>pot fi dobândite prin sistemul formal de educație și formare profesională din România și prin recunoașterea rezultatelor învățării dobândite prin învățare în contexte nonformale și informale, din perspectiva în</w:t>
      </w:r>
      <w:r>
        <w:rPr>
          <w:lang w:val="ro-RO"/>
        </w:rPr>
        <w:t>vățării pe tot parcursul vieții.</w:t>
      </w:r>
    </w:p>
    <w:p w:rsidR="00CB7066" w:rsidRPr="00706F6D" w:rsidRDefault="00CB7066" w:rsidP="0007072B">
      <w:pPr>
        <w:spacing w:after="60"/>
        <w:jc w:val="both"/>
        <w:rPr>
          <w:lang w:val="ro-RO"/>
        </w:rPr>
      </w:pPr>
      <w:r>
        <w:rPr>
          <w:i/>
          <w:lang w:val="ro-RO"/>
        </w:rPr>
        <w:t xml:space="preserve">- </w:t>
      </w:r>
      <w:r w:rsidRPr="002528B2">
        <w:rPr>
          <w:i/>
          <w:lang w:val="ro-RO"/>
        </w:rPr>
        <w:t xml:space="preserve">Ordinul ministrului educației naționale și al ministrului delegat pentru învățământ superior, cercetare științifică și dezvoltare tehnologică nr. 3973/2014 privind echivalarea nivelurilor de calificare obținute prin sistemul național de învățământ și formarea profesională a adulților, anterior momentului intrării în vigoare a Cadrului </w:t>
      </w:r>
      <w:r w:rsidRPr="00706F6D">
        <w:rPr>
          <w:i/>
          <w:lang w:val="ro-RO"/>
        </w:rPr>
        <w:t>național al calificărilor, cu nivelurile de calificare stabilite prin Cadrul național al calificărilor</w:t>
      </w:r>
      <w:r w:rsidRPr="00706F6D">
        <w:rPr>
          <w:lang w:val="ro-RO"/>
        </w:rPr>
        <w:t xml:space="preserve"> reglement</w:t>
      </w:r>
      <w:r w:rsidR="00F5130D">
        <w:rPr>
          <w:lang w:val="ro-RO"/>
        </w:rPr>
        <w:t>ează</w:t>
      </w:r>
      <w:r w:rsidRPr="00706F6D">
        <w:rPr>
          <w:lang w:val="ro-RO"/>
        </w:rPr>
        <w:t xml:space="preserve"> echivalarea nivelurilor de calificare </w:t>
      </w:r>
      <w:r w:rsidR="00706F6D" w:rsidRPr="00706F6D">
        <w:rPr>
          <w:lang w:val="ro-RO"/>
        </w:rPr>
        <w:t xml:space="preserve">stabilite conform prevederilor </w:t>
      </w:r>
      <w:r w:rsidR="00706F6D" w:rsidRPr="00706F6D">
        <w:t xml:space="preserve">Hotărârii de Guvern nr. 522/2003 </w:t>
      </w:r>
      <w:r w:rsidR="00706F6D">
        <w:t>(</w:t>
      </w:r>
      <w:r w:rsidR="00706F6D" w:rsidRPr="00706F6D">
        <w:t>pentru aprobarea Normelor metodologice de aplicare a prevederilor OG nr. 129/2000 privind formarea profesională a adulţilor</w:t>
      </w:r>
      <w:r w:rsidR="00706F6D">
        <w:t>)</w:t>
      </w:r>
      <w:r w:rsidR="00706F6D" w:rsidRPr="00706F6D">
        <w:t xml:space="preserve"> cu</w:t>
      </w:r>
      <w:r w:rsidRPr="00706F6D">
        <w:rPr>
          <w:lang w:val="ro-RO"/>
        </w:rPr>
        <w:t xml:space="preserve"> nivelurile de calificare stabilite conform Cadrului național al calificărilor, aprobat prin Hotărârea Guvernului nr. 918/2013.</w:t>
      </w: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706F6D" w:rsidRDefault="00706F6D" w:rsidP="0007072B">
      <w:pPr>
        <w:spacing w:after="60"/>
        <w:ind w:firstLine="720"/>
        <w:jc w:val="both"/>
        <w:rPr>
          <w:b/>
          <w:lang w:val="ro-RO"/>
        </w:rPr>
      </w:pPr>
    </w:p>
    <w:p w:rsidR="00706F6D" w:rsidRPr="001E2573" w:rsidRDefault="00706F6D" w:rsidP="00356AF6">
      <w:pPr>
        <w:pStyle w:val="Abox"/>
        <w:pBdr>
          <w:top w:val="none" w:sz="0" w:space="0" w:color="auto"/>
          <w:left w:val="none" w:sz="0" w:space="0" w:color="auto"/>
          <w:bottom w:val="none" w:sz="0" w:space="0" w:color="auto"/>
          <w:right w:val="none" w:sz="0" w:space="0" w:color="auto"/>
        </w:pBdr>
        <w:shd w:val="clear" w:color="auto" w:fill="auto"/>
        <w:tabs>
          <w:tab w:val="clear" w:pos="8900"/>
        </w:tabs>
        <w:spacing w:before="0" w:after="60"/>
        <w:ind w:left="0" w:right="-29"/>
        <w:jc w:val="both"/>
        <w:rPr>
          <w:b/>
          <w:color w:val="000000"/>
          <w:sz w:val="24"/>
          <w:szCs w:val="24"/>
        </w:rPr>
      </w:pPr>
      <w:r>
        <w:rPr>
          <w:b/>
          <w:color w:val="000000"/>
          <w:sz w:val="24"/>
          <w:szCs w:val="24"/>
        </w:rPr>
        <w:lastRenderedPageBreak/>
        <w:t xml:space="preserve">IV. </w:t>
      </w:r>
      <w:r w:rsidRPr="001E2573">
        <w:rPr>
          <w:b/>
          <w:color w:val="000000"/>
          <w:sz w:val="24"/>
          <w:szCs w:val="24"/>
        </w:rPr>
        <w:t xml:space="preserve">Cadrul instituțional al formării profesionale </w:t>
      </w:r>
      <w:r>
        <w:rPr>
          <w:b/>
          <w:color w:val="000000"/>
          <w:sz w:val="24"/>
          <w:szCs w:val="24"/>
        </w:rPr>
        <w:t xml:space="preserve">continue </w:t>
      </w:r>
      <w:r w:rsidRPr="001E2573">
        <w:rPr>
          <w:b/>
          <w:color w:val="000000"/>
          <w:sz w:val="24"/>
          <w:szCs w:val="24"/>
        </w:rPr>
        <w:t xml:space="preserve">a adulților </w:t>
      </w:r>
    </w:p>
    <w:p w:rsidR="00706F6D" w:rsidRPr="001E2573" w:rsidRDefault="00706F6D" w:rsidP="0007072B">
      <w:pPr>
        <w:autoSpaceDE w:val="0"/>
        <w:autoSpaceDN w:val="0"/>
        <w:adjustRightInd w:val="0"/>
        <w:spacing w:after="60"/>
        <w:ind w:firstLine="720"/>
        <w:jc w:val="both"/>
        <w:rPr>
          <w:lang w:val="ro-RO"/>
        </w:rPr>
      </w:pPr>
      <w:r w:rsidRPr="00802AE8">
        <w:rPr>
          <w:lang w:val="ro-RO"/>
        </w:rPr>
        <w:t>1.</w:t>
      </w:r>
      <w:r>
        <w:rPr>
          <w:i/>
          <w:lang w:val="ro-RO"/>
        </w:rPr>
        <w:t xml:space="preserve"> </w:t>
      </w:r>
      <w:r w:rsidRPr="001E2573">
        <w:rPr>
          <w:i/>
          <w:lang w:val="ro-RO"/>
        </w:rPr>
        <w:t>Autoritatea Naţională pentru Calificări</w:t>
      </w:r>
      <w:r w:rsidRPr="001E2573">
        <w:rPr>
          <w:lang w:val="ro-RO"/>
        </w:rPr>
        <w:t xml:space="preserve"> elaborează Cadrul naţional al calificărilor pe baza Cadrului european al calificărilor, gestionează Registrul naţional al calificărilor şi Registrul naţional al furnizorilor de formare profesională a adulţilor. Autoritatea Naţională pentru Calificări coordonează autorizarea furnizorilor de formare profesională continuă la nivel naţional, coordonează sistemul de asigurare a calităţii în formarea profesională continuă şi activităţile comitetelor sectoriale. Procesul de autorizare a furnizorilor de formare profesională este realizat de </w:t>
      </w:r>
      <w:r w:rsidR="001D0ED7">
        <w:rPr>
          <w:lang w:val="ro-RO"/>
        </w:rPr>
        <w:t xml:space="preserve">către </w:t>
      </w:r>
      <w:r w:rsidRPr="001E2573">
        <w:rPr>
          <w:lang w:val="ro-RO"/>
        </w:rPr>
        <w:t>comisiile de autorizare județene, respectiv a municipiului București.</w:t>
      </w:r>
    </w:p>
    <w:p w:rsidR="00706F6D" w:rsidRPr="001E2573" w:rsidRDefault="00706F6D" w:rsidP="0007072B">
      <w:pPr>
        <w:spacing w:after="60"/>
        <w:ind w:firstLine="720"/>
        <w:jc w:val="both"/>
        <w:rPr>
          <w:lang w:val="ro-RO"/>
        </w:rPr>
      </w:pPr>
      <w:r w:rsidRPr="00802AE8">
        <w:rPr>
          <w:lang w:val="ro-RO"/>
        </w:rPr>
        <w:t xml:space="preserve">2. </w:t>
      </w:r>
      <w:r w:rsidRPr="001E2573">
        <w:rPr>
          <w:i/>
          <w:lang w:val="ro-RO"/>
        </w:rPr>
        <w:t>Ministerul Educaţiei Naţionale</w:t>
      </w:r>
      <w:r w:rsidR="001D0ED7">
        <w:rPr>
          <w:lang w:val="ro-RO"/>
        </w:rPr>
        <w:t xml:space="preserve"> are ca atribuţii principale</w:t>
      </w:r>
      <w:r w:rsidR="00D21D5C">
        <w:rPr>
          <w:lang w:val="ro-RO"/>
        </w:rPr>
        <w:t>,</w:t>
      </w:r>
      <w:r w:rsidRPr="001E2573">
        <w:rPr>
          <w:lang w:val="ro-RO"/>
        </w:rPr>
        <w:t xml:space="preserve"> în domeniul învăţării pe tot parcursul vieţii</w:t>
      </w:r>
      <w:r>
        <w:rPr>
          <w:lang w:val="ro-RO"/>
        </w:rPr>
        <w:t xml:space="preserve">: </w:t>
      </w:r>
      <w:r w:rsidRPr="001E2573">
        <w:rPr>
          <w:lang w:val="ro-RO"/>
        </w:rPr>
        <w:t>elabor</w:t>
      </w:r>
      <w:r>
        <w:rPr>
          <w:lang w:val="ro-RO"/>
        </w:rPr>
        <w:t>area de</w:t>
      </w:r>
      <w:r w:rsidRPr="001E2573">
        <w:rPr>
          <w:lang w:val="ro-RO"/>
        </w:rPr>
        <w:t xml:space="preserve"> strategii şi politici naţionale în domeniul educaţiei și al formării profesionale</w:t>
      </w:r>
      <w:r>
        <w:rPr>
          <w:lang w:val="ro-RO"/>
        </w:rPr>
        <w:t xml:space="preserve">, de </w:t>
      </w:r>
      <w:r w:rsidRPr="001E2573">
        <w:rPr>
          <w:lang w:val="ro-RO"/>
        </w:rPr>
        <w:t>reglementări referitoare la organizarea şi funcţionarea sistemului de educaţie din România</w:t>
      </w:r>
      <w:r>
        <w:rPr>
          <w:lang w:val="ro-RO"/>
        </w:rPr>
        <w:t xml:space="preserve">; </w:t>
      </w:r>
      <w:r w:rsidRPr="001E2573">
        <w:rPr>
          <w:lang w:val="ro-RO"/>
        </w:rPr>
        <w:t>monitoriza</w:t>
      </w:r>
      <w:r>
        <w:rPr>
          <w:lang w:val="ro-RO"/>
        </w:rPr>
        <w:t xml:space="preserve">rea, </w:t>
      </w:r>
      <w:r w:rsidRPr="001E2573">
        <w:rPr>
          <w:lang w:val="ro-RO"/>
        </w:rPr>
        <w:t>evalua</w:t>
      </w:r>
      <w:r>
        <w:rPr>
          <w:lang w:val="ro-RO"/>
        </w:rPr>
        <w:t>rea</w:t>
      </w:r>
      <w:r w:rsidRPr="001E2573">
        <w:rPr>
          <w:lang w:val="ro-RO"/>
        </w:rPr>
        <w:t xml:space="preserve"> şi control</w:t>
      </w:r>
      <w:r>
        <w:rPr>
          <w:lang w:val="ro-RO"/>
        </w:rPr>
        <w:t>ul</w:t>
      </w:r>
      <w:r w:rsidR="001D0ED7">
        <w:rPr>
          <w:lang w:val="ro-RO"/>
        </w:rPr>
        <w:t>,</w:t>
      </w:r>
      <w:r w:rsidRPr="001E2573">
        <w:rPr>
          <w:lang w:val="ro-RO"/>
        </w:rPr>
        <w:t xml:space="preserve"> direct </w:t>
      </w:r>
      <w:r w:rsidR="001D0ED7">
        <w:rPr>
          <w:lang w:val="ro-RO"/>
        </w:rPr>
        <w:t xml:space="preserve">sau prin organismele abilitate, </w:t>
      </w:r>
      <w:r w:rsidR="00D21D5C">
        <w:rPr>
          <w:lang w:val="ro-RO"/>
        </w:rPr>
        <w:t xml:space="preserve">a </w:t>
      </w:r>
      <w:r w:rsidRPr="001E2573">
        <w:rPr>
          <w:lang w:val="ro-RO"/>
        </w:rPr>
        <w:t>funcţion</w:t>
      </w:r>
      <w:r>
        <w:rPr>
          <w:lang w:val="ro-RO"/>
        </w:rPr>
        <w:t>ării</w:t>
      </w:r>
      <w:r w:rsidRPr="001E2573">
        <w:rPr>
          <w:lang w:val="ro-RO"/>
        </w:rPr>
        <w:t xml:space="preserve"> sistemului educaţional şi </w:t>
      </w:r>
      <w:r w:rsidRPr="00175ED4">
        <w:rPr>
          <w:lang w:val="ro-RO"/>
        </w:rPr>
        <w:t>al</w:t>
      </w:r>
      <w:r w:rsidRPr="001E2573">
        <w:rPr>
          <w:lang w:val="ro-RO"/>
        </w:rPr>
        <w:t xml:space="preserve"> furnizorilor de educaţie</w:t>
      </w:r>
      <w:r>
        <w:rPr>
          <w:lang w:val="ro-RO"/>
        </w:rPr>
        <w:t xml:space="preserve">; </w:t>
      </w:r>
      <w:r w:rsidRPr="001E2573">
        <w:rPr>
          <w:lang w:val="ro-RO"/>
        </w:rPr>
        <w:t>stabil</w:t>
      </w:r>
      <w:r>
        <w:rPr>
          <w:lang w:val="ro-RO"/>
        </w:rPr>
        <w:t>irea</w:t>
      </w:r>
      <w:r w:rsidRPr="001E2573">
        <w:rPr>
          <w:lang w:val="ro-RO"/>
        </w:rPr>
        <w:t xml:space="preserve"> mecanismel</w:t>
      </w:r>
      <w:r>
        <w:rPr>
          <w:lang w:val="ro-RO"/>
        </w:rPr>
        <w:t>or</w:t>
      </w:r>
      <w:r w:rsidR="001D0ED7">
        <w:rPr>
          <w:lang w:val="ro-RO"/>
        </w:rPr>
        <w:t xml:space="preserve"> şi</w:t>
      </w:r>
      <w:r w:rsidRPr="001E2573">
        <w:rPr>
          <w:lang w:val="ro-RO"/>
        </w:rPr>
        <w:t xml:space="preserve"> metodologii</w:t>
      </w:r>
      <w:r>
        <w:rPr>
          <w:lang w:val="ro-RO"/>
        </w:rPr>
        <w:t>lor</w:t>
      </w:r>
      <w:r w:rsidRPr="001E2573">
        <w:rPr>
          <w:lang w:val="ro-RO"/>
        </w:rPr>
        <w:t xml:space="preserve"> de validare şi recunoaştere a rezultatelor învăţării</w:t>
      </w:r>
      <w:r>
        <w:rPr>
          <w:lang w:val="ro-RO"/>
        </w:rPr>
        <w:t xml:space="preserve">; </w:t>
      </w:r>
      <w:r w:rsidRPr="001E2573">
        <w:rPr>
          <w:lang w:val="ro-RO"/>
        </w:rPr>
        <w:t>elabora</w:t>
      </w:r>
      <w:r>
        <w:rPr>
          <w:lang w:val="ro-RO"/>
        </w:rPr>
        <w:t>rea,</w:t>
      </w:r>
      <w:r w:rsidRPr="001E2573">
        <w:rPr>
          <w:lang w:val="ro-RO"/>
        </w:rPr>
        <w:t xml:space="preserve"> împreună cu Ministerul Culturii şi Patrimoniului Naţional, </w:t>
      </w:r>
      <w:r>
        <w:rPr>
          <w:lang w:val="ro-RO"/>
        </w:rPr>
        <w:t xml:space="preserve">a </w:t>
      </w:r>
      <w:r w:rsidRPr="001E2573">
        <w:rPr>
          <w:lang w:val="ro-RO"/>
        </w:rPr>
        <w:t>politicil</w:t>
      </w:r>
      <w:r>
        <w:rPr>
          <w:lang w:val="ro-RO"/>
        </w:rPr>
        <w:t>or</w:t>
      </w:r>
      <w:r w:rsidRPr="001E2573">
        <w:rPr>
          <w:lang w:val="ro-RO"/>
        </w:rPr>
        <w:t xml:space="preserve"> în domeniul educaţiei non</w:t>
      </w:r>
      <w:r>
        <w:rPr>
          <w:lang w:val="ro-RO"/>
        </w:rPr>
        <w:t>-formale</w:t>
      </w:r>
      <w:r w:rsidRPr="001E2573">
        <w:rPr>
          <w:lang w:val="ro-RO"/>
        </w:rPr>
        <w:t xml:space="preserve"> a adulţilor şi vârstnicilor.</w:t>
      </w:r>
    </w:p>
    <w:p w:rsidR="00706F6D" w:rsidRPr="001E2573" w:rsidRDefault="00706F6D" w:rsidP="0007072B">
      <w:pPr>
        <w:spacing w:after="60"/>
        <w:ind w:firstLine="720"/>
        <w:jc w:val="both"/>
        <w:rPr>
          <w:lang w:val="ro-RO"/>
        </w:rPr>
      </w:pPr>
      <w:r w:rsidRPr="00802AE8">
        <w:rPr>
          <w:lang w:val="ro-RO"/>
        </w:rPr>
        <w:t xml:space="preserve">3. </w:t>
      </w:r>
      <w:r w:rsidRPr="001E2573">
        <w:rPr>
          <w:i/>
          <w:lang w:val="ro-RO"/>
        </w:rPr>
        <w:t>Ministerul Muncii, Familiei, Protecţiei Sociale şi Persoanelor Vârstnice</w:t>
      </w:r>
      <w:r w:rsidR="001D0ED7">
        <w:rPr>
          <w:lang w:val="ro-RO"/>
        </w:rPr>
        <w:t xml:space="preserve"> are ca atribuţii principale</w:t>
      </w:r>
      <w:r w:rsidR="00D21D5C">
        <w:rPr>
          <w:lang w:val="ro-RO"/>
        </w:rPr>
        <w:t>,</w:t>
      </w:r>
      <w:r w:rsidRPr="001E2573">
        <w:rPr>
          <w:lang w:val="ro-RO"/>
        </w:rPr>
        <w:t xml:space="preserve"> în domeniul învăţării pe tot parcursul vieţii</w:t>
      </w:r>
      <w:r>
        <w:rPr>
          <w:lang w:val="ro-RO"/>
        </w:rPr>
        <w:t xml:space="preserve">: </w:t>
      </w:r>
      <w:r w:rsidR="00D21D5C">
        <w:rPr>
          <w:lang w:val="ro-RO"/>
        </w:rPr>
        <w:t>elaborarea</w:t>
      </w:r>
      <w:r w:rsidRPr="001E2573">
        <w:rPr>
          <w:lang w:val="ro-RO"/>
        </w:rPr>
        <w:t xml:space="preserve"> împreună cu Ministerul Educaţiei Naționale a politicilor şi a strategiilor naţionale privind formarea profesională a adulţilor;</w:t>
      </w:r>
      <w:r>
        <w:rPr>
          <w:lang w:val="ro-RO"/>
        </w:rPr>
        <w:t xml:space="preserve"> </w:t>
      </w:r>
      <w:r w:rsidRPr="001E2573">
        <w:rPr>
          <w:lang w:val="ro-RO"/>
        </w:rPr>
        <w:t>reglementarea formării profesionale la locul de muncă şi a formării profesionale prin ucenicie la locul de muncă;</w:t>
      </w:r>
      <w:r>
        <w:rPr>
          <w:lang w:val="ro-RO"/>
        </w:rPr>
        <w:t xml:space="preserve"> </w:t>
      </w:r>
      <w:r w:rsidRPr="001E2573">
        <w:rPr>
          <w:lang w:val="ro-RO"/>
        </w:rPr>
        <w:t>monitorizarea, evaluarea, acreditarea şi controlarea</w:t>
      </w:r>
      <w:r w:rsidR="00D21D5C">
        <w:rPr>
          <w:lang w:val="ro-RO"/>
        </w:rPr>
        <w:t>,</w:t>
      </w:r>
      <w:r w:rsidRPr="001E2573">
        <w:rPr>
          <w:lang w:val="ro-RO"/>
        </w:rPr>
        <w:t xml:space="preserve"> directă sau prin organisme abilitate</w:t>
      </w:r>
      <w:r w:rsidR="00D21D5C">
        <w:rPr>
          <w:lang w:val="ro-RO"/>
        </w:rPr>
        <w:t>,</w:t>
      </w:r>
      <w:r w:rsidRPr="001E2573">
        <w:rPr>
          <w:lang w:val="ro-RO"/>
        </w:rPr>
        <w:t xml:space="preserve"> a furnizorilor de formare, alţii decât cei din cadrul sistemului naţional de învăţământ.</w:t>
      </w:r>
    </w:p>
    <w:p w:rsidR="00706F6D" w:rsidRPr="001E2573" w:rsidRDefault="00706F6D" w:rsidP="0007072B">
      <w:pPr>
        <w:spacing w:after="60"/>
        <w:ind w:firstLine="720"/>
        <w:jc w:val="both"/>
        <w:rPr>
          <w:lang w:val="ro-RO"/>
        </w:rPr>
      </w:pPr>
      <w:r w:rsidRPr="00802AE8">
        <w:rPr>
          <w:lang w:val="ro-RO"/>
        </w:rPr>
        <w:t xml:space="preserve">4. </w:t>
      </w:r>
      <w:r w:rsidRPr="001E2573">
        <w:rPr>
          <w:i/>
          <w:lang w:val="ro-RO"/>
        </w:rPr>
        <w:t>Ministerul Culturii</w:t>
      </w:r>
      <w:r w:rsidRPr="001E2573">
        <w:rPr>
          <w:lang w:val="ro-RO"/>
        </w:rPr>
        <w:t xml:space="preserve"> are ca atribuţii principale, în domeniul învăţării pe tot parcursul vieţii:</w:t>
      </w:r>
      <w:r>
        <w:rPr>
          <w:lang w:val="ro-RO"/>
        </w:rPr>
        <w:t xml:space="preserve"> </w:t>
      </w:r>
      <w:r w:rsidRPr="001E2573">
        <w:rPr>
          <w:lang w:val="ro-RO"/>
        </w:rPr>
        <w:t>stimularea creşterii gradului de acces şi de participare a publicului la cultură;</w:t>
      </w:r>
      <w:r>
        <w:rPr>
          <w:lang w:val="ro-RO"/>
        </w:rPr>
        <w:t xml:space="preserve"> </w:t>
      </w:r>
      <w:r w:rsidRPr="001E2573">
        <w:rPr>
          <w:lang w:val="ro-RO"/>
        </w:rPr>
        <w:t>propune</w:t>
      </w:r>
      <w:r>
        <w:rPr>
          <w:lang w:val="ro-RO"/>
        </w:rPr>
        <w:t>rea</w:t>
      </w:r>
      <w:r w:rsidRPr="001E2573">
        <w:rPr>
          <w:lang w:val="ro-RO"/>
        </w:rPr>
        <w:t xml:space="preserve"> şi promova</w:t>
      </w:r>
      <w:r>
        <w:rPr>
          <w:lang w:val="ro-RO"/>
        </w:rPr>
        <w:t>rea</w:t>
      </w:r>
      <w:r w:rsidRPr="001E2573">
        <w:rPr>
          <w:lang w:val="ro-RO"/>
        </w:rPr>
        <w:t xml:space="preserve"> parteneriate</w:t>
      </w:r>
      <w:r>
        <w:rPr>
          <w:lang w:val="ro-RO"/>
        </w:rPr>
        <w:t>lor</w:t>
      </w:r>
      <w:r w:rsidRPr="001E2573">
        <w:rPr>
          <w:lang w:val="ro-RO"/>
        </w:rPr>
        <w:t xml:space="preserve">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r>
        <w:rPr>
          <w:lang w:val="ro-RO"/>
        </w:rPr>
        <w:t xml:space="preserve"> </w:t>
      </w:r>
      <w:r w:rsidRPr="001E2573">
        <w:rPr>
          <w:lang w:val="ro-RO"/>
        </w:rPr>
        <w:t>promova</w:t>
      </w:r>
      <w:r>
        <w:rPr>
          <w:lang w:val="ro-RO"/>
        </w:rPr>
        <w:t>rea</w:t>
      </w:r>
      <w:r w:rsidRPr="001E2573">
        <w:rPr>
          <w:lang w:val="ro-RO"/>
        </w:rPr>
        <w:t xml:space="preserve"> recunoaşter</w:t>
      </w:r>
      <w:r>
        <w:rPr>
          <w:lang w:val="ro-RO"/>
        </w:rPr>
        <w:t xml:space="preserve">ii </w:t>
      </w:r>
      <w:r w:rsidRPr="001E2573">
        <w:rPr>
          <w:lang w:val="ro-RO"/>
        </w:rPr>
        <w:t>competenţelor profesionale din domeniul culturii.</w:t>
      </w:r>
    </w:p>
    <w:p w:rsidR="00706F6D" w:rsidRPr="001E2573" w:rsidRDefault="00706F6D" w:rsidP="0007072B">
      <w:pPr>
        <w:spacing w:after="60"/>
        <w:ind w:firstLine="720"/>
        <w:jc w:val="both"/>
        <w:rPr>
          <w:iCs/>
          <w:lang w:val="ro-RO"/>
        </w:rPr>
      </w:pPr>
      <w:r w:rsidRPr="00802AE8">
        <w:rPr>
          <w:rFonts w:eastAsia="Arial Unicode MS"/>
          <w:lang w:val="ro-RO"/>
        </w:rPr>
        <w:t xml:space="preserve">5. </w:t>
      </w:r>
      <w:r w:rsidRPr="001E2573">
        <w:rPr>
          <w:rFonts w:eastAsia="Arial Unicode MS"/>
          <w:i/>
          <w:lang w:val="ro-RO"/>
        </w:rPr>
        <w:t>Agenţia Naţională pentru Ocuparea Forţei de Muncă</w:t>
      </w:r>
      <w:r w:rsidRPr="001E2573">
        <w:rPr>
          <w:rFonts w:eastAsia="Arial Unicode MS"/>
          <w:lang w:val="ro-RO"/>
        </w:rPr>
        <w:t xml:space="preserve"> (ANOFM) </w:t>
      </w:r>
      <w:r w:rsidRPr="001E2573">
        <w:rPr>
          <w:lang w:val="ro-RO"/>
        </w:rPr>
        <w:t>are ca atribuţii principale, în domeniul învăţării pe tot parcursul vieţii</w:t>
      </w:r>
      <w:r w:rsidRPr="001E2573">
        <w:rPr>
          <w:rFonts w:eastAsia="Arial Unicode MS"/>
          <w:lang w:val="ro-RO"/>
        </w:rPr>
        <w:t>:</w:t>
      </w:r>
      <w:r>
        <w:rPr>
          <w:rFonts w:eastAsia="Arial Unicode MS"/>
          <w:lang w:val="ro-RO"/>
        </w:rPr>
        <w:t xml:space="preserve"> </w:t>
      </w:r>
      <w:r w:rsidRPr="001E2573">
        <w:rPr>
          <w:lang w:val="ro-RO"/>
        </w:rPr>
        <w:t>coordona</w:t>
      </w:r>
      <w:r>
        <w:rPr>
          <w:lang w:val="ro-RO"/>
        </w:rPr>
        <w:t>rea</w:t>
      </w:r>
      <w:r w:rsidRPr="001E2573">
        <w:rPr>
          <w:lang w:val="ro-RO"/>
        </w:rPr>
        <w:t xml:space="preserve"> la nivel naţional </w:t>
      </w:r>
      <w:r>
        <w:rPr>
          <w:lang w:val="ro-RO"/>
        </w:rPr>
        <w:t xml:space="preserve">a </w:t>
      </w:r>
      <w:r w:rsidRPr="001E2573">
        <w:rPr>
          <w:lang w:val="ro-RO"/>
        </w:rPr>
        <w:t>activit</w:t>
      </w:r>
      <w:r>
        <w:rPr>
          <w:lang w:val="ro-RO"/>
        </w:rPr>
        <w:t>ății</w:t>
      </w:r>
      <w:r w:rsidRPr="001E2573">
        <w:rPr>
          <w:lang w:val="ro-RO"/>
        </w:rPr>
        <w:t xml:space="preserve"> de formare profesională a persoanelor aflate în căutarea unui loc de muncă, potrivit legii, pune</w:t>
      </w:r>
      <w:r>
        <w:rPr>
          <w:lang w:val="ro-RO"/>
        </w:rPr>
        <w:t>rea</w:t>
      </w:r>
      <w:r w:rsidRPr="001E2573">
        <w:rPr>
          <w:lang w:val="ro-RO"/>
        </w:rPr>
        <w:t xml:space="preserve"> în aplicare</w:t>
      </w:r>
      <w:r>
        <w:rPr>
          <w:lang w:val="ro-RO"/>
        </w:rPr>
        <w:t xml:space="preserve"> a politicilor şi strategiilor</w:t>
      </w:r>
      <w:r w:rsidRPr="001E2573">
        <w:rPr>
          <w:lang w:val="ro-RO"/>
        </w:rPr>
        <w:t xml:space="preserve"> privind calificarea şi recalificarea persoanelor aflate în căutarea unui loc de muncă;</w:t>
      </w:r>
      <w:r>
        <w:rPr>
          <w:lang w:val="ro-RO"/>
        </w:rPr>
        <w:t xml:space="preserve"> </w:t>
      </w:r>
      <w:r w:rsidRPr="001E2573">
        <w:rPr>
          <w:lang w:val="ro-RO"/>
        </w:rPr>
        <w:t>organiza</w:t>
      </w:r>
      <w:r>
        <w:rPr>
          <w:lang w:val="ro-RO"/>
        </w:rPr>
        <w:t>rea</w:t>
      </w:r>
      <w:r w:rsidRPr="001E2573">
        <w:rPr>
          <w:lang w:val="ro-RO"/>
        </w:rPr>
        <w:t xml:space="preserve"> </w:t>
      </w:r>
      <w:r>
        <w:rPr>
          <w:lang w:val="ro-RO"/>
        </w:rPr>
        <w:t xml:space="preserve">de </w:t>
      </w:r>
      <w:r w:rsidRPr="001E2573">
        <w:rPr>
          <w:lang w:val="ro-RO"/>
        </w:rPr>
        <w:t>programe de formare profesională pentru aceste categorii de adulţi prin centre proprii, prin centre private sau prin furnizori de formare profesională autorizaţi;</w:t>
      </w:r>
      <w:r>
        <w:rPr>
          <w:lang w:val="ro-RO"/>
        </w:rPr>
        <w:t xml:space="preserve"> </w:t>
      </w:r>
      <w:r w:rsidRPr="001E2573">
        <w:rPr>
          <w:lang w:val="ro-RO"/>
        </w:rPr>
        <w:t>atribui</w:t>
      </w:r>
      <w:r>
        <w:rPr>
          <w:lang w:val="ro-RO"/>
        </w:rPr>
        <w:t>r</w:t>
      </w:r>
      <w:r w:rsidRPr="001E2573">
        <w:rPr>
          <w:lang w:val="ro-RO"/>
        </w:rPr>
        <w:t>e</w:t>
      </w:r>
      <w:r>
        <w:rPr>
          <w:lang w:val="ro-RO"/>
        </w:rPr>
        <w:t>a</w:t>
      </w:r>
      <w:r w:rsidRPr="001E2573">
        <w:rPr>
          <w:lang w:val="ro-RO"/>
        </w:rPr>
        <w:t xml:space="preserve"> </w:t>
      </w:r>
      <w:r>
        <w:rPr>
          <w:lang w:val="ro-RO"/>
        </w:rPr>
        <w:t xml:space="preserve">de </w:t>
      </w:r>
      <w:r w:rsidRPr="001E2573">
        <w:rPr>
          <w:lang w:val="ro-RO"/>
        </w:rPr>
        <w:t>programe de formare profesională prin încredinţare directă, prin selecţie de oferte sau prin licitaţie, în condiţiile legii.</w:t>
      </w:r>
    </w:p>
    <w:p w:rsidR="00706F6D" w:rsidRPr="001E2573" w:rsidRDefault="00706F6D" w:rsidP="0007072B">
      <w:pPr>
        <w:spacing w:after="60"/>
        <w:ind w:firstLine="706"/>
        <w:jc w:val="both"/>
        <w:rPr>
          <w:lang w:val="ro-RO"/>
        </w:rPr>
      </w:pPr>
      <w:r w:rsidRPr="00802AE8">
        <w:rPr>
          <w:lang w:val="ro-RO"/>
        </w:rPr>
        <w:t xml:space="preserve">6. </w:t>
      </w:r>
      <w:r w:rsidRPr="001E2573">
        <w:rPr>
          <w:i/>
          <w:lang w:val="ro-RO"/>
        </w:rPr>
        <w:t>Institutul Naţional de Statistică</w:t>
      </w:r>
      <w:r>
        <w:rPr>
          <w:lang w:val="ro-RO"/>
        </w:rPr>
        <w:t xml:space="preserve"> </w:t>
      </w:r>
      <w:r w:rsidRPr="00175ED4">
        <w:rPr>
          <w:lang w:val="ro-RO"/>
        </w:rPr>
        <w:t>elaborează</w:t>
      </w:r>
      <w:r w:rsidRPr="001E2573">
        <w:rPr>
          <w:lang w:val="ro-RO"/>
        </w:rPr>
        <w:t xml:space="preserve"> periodic </w:t>
      </w:r>
      <w:r w:rsidRPr="001E2573">
        <w:rPr>
          <w:i/>
          <w:lang w:val="ro-RO"/>
        </w:rPr>
        <w:t>Ancheta formării profesionale în întreprinderi</w:t>
      </w:r>
      <w:r w:rsidRPr="001E2573">
        <w:rPr>
          <w:lang w:val="ro-RO"/>
        </w:rPr>
        <w:t xml:space="preserve"> (FORPRO). Rezultatele Anchetei formării profesionale în întreprinderi (FORPRO), alături de informaţiile furnizate de alte anchete, sunt utilizate de factorii de decizie în stabilirea de acţiuni şi măsuri pentru strategiile de dezvoltare economică şi socială, cât şi în implementarea de programe privind măsuri active de îmbunătăţire a calificării forţei de muncă în vederea sporirii gradului de acces pe piaţa muncii.</w:t>
      </w:r>
    </w:p>
    <w:p w:rsidR="00706F6D" w:rsidRPr="001E2573" w:rsidRDefault="00706F6D" w:rsidP="0007072B">
      <w:pPr>
        <w:autoSpaceDE w:val="0"/>
        <w:autoSpaceDN w:val="0"/>
        <w:adjustRightInd w:val="0"/>
        <w:spacing w:after="60"/>
        <w:jc w:val="both"/>
        <w:rPr>
          <w:lang w:val="ro-RO"/>
        </w:rPr>
      </w:pPr>
      <w:r w:rsidRPr="001E2573">
        <w:rPr>
          <w:i/>
          <w:lang w:val="ro-RO"/>
        </w:rPr>
        <w:tab/>
      </w:r>
      <w:r w:rsidRPr="00802AE8">
        <w:rPr>
          <w:lang w:val="ro-RO"/>
        </w:rPr>
        <w:t xml:space="preserve">7. </w:t>
      </w:r>
      <w:r w:rsidR="00EA7E93">
        <w:rPr>
          <w:lang w:val="ro-RO"/>
        </w:rPr>
        <w:t>Î</w:t>
      </w:r>
      <w:r w:rsidR="00EA7E93" w:rsidRPr="001E2573">
        <w:rPr>
          <w:lang w:val="ro-RO"/>
        </w:rPr>
        <w:t>ncă din anul 2004</w:t>
      </w:r>
      <w:r w:rsidR="00EA7E93">
        <w:rPr>
          <w:lang w:val="ro-RO"/>
        </w:rPr>
        <w:t xml:space="preserve">, </w:t>
      </w:r>
      <w:r w:rsidRPr="001E2573">
        <w:rPr>
          <w:lang w:val="ro-RO"/>
        </w:rPr>
        <w:t>România a dezvoltat şi implementat un sistem de evaluare şi certificare a competenţelor profesionale dobândite</w:t>
      </w:r>
      <w:r w:rsidR="00EA7E93">
        <w:rPr>
          <w:lang w:val="ro-RO"/>
        </w:rPr>
        <w:t xml:space="preserve"> pe alte căi decât cele formale</w:t>
      </w:r>
      <w:r w:rsidRPr="001E2573">
        <w:rPr>
          <w:lang w:val="ro-RO"/>
        </w:rPr>
        <w:t xml:space="preserve">. Evaluarea şi certificarea </w:t>
      </w:r>
      <w:r w:rsidRPr="00175ED4">
        <w:rPr>
          <w:lang w:val="ro-RO"/>
        </w:rPr>
        <w:t>competențelor profesionale</w:t>
      </w:r>
      <w:r>
        <w:rPr>
          <w:lang w:val="ro-RO"/>
        </w:rPr>
        <w:t xml:space="preserve"> </w:t>
      </w:r>
      <w:r w:rsidRPr="001E2573">
        <w:rPr>
          <w:lang w:val="ro-RO"/>
        </w:rPr>
        <w:t xml:space="preserve">se </w:t>
      </w:r>
      <w:r w:rsidRPr="00175ED4">
        <w:rPr>
          <w:lang w:val="ro-RO"/>
        </w:rPr>
        <w:t>pot</w:t>
      </w:r>
      <w:r w:rsidRPr="001E2573">
        <w:rPr>
          <w:lang w:val="ro-RO"/>
        </w:rPr>
        <w:t xml:space="preserve"> realiza în </w:t>
      </w:r>
      <w:r w:rsidRPr="001E2573">
        <w:rPr>
          <w:i/>
          <w:lang w:val="ro-RO"/>
        </w:rPr>
        <w:t>centre de evaluare şi certificare a competenţelor profesionale</w:t>
      </w:r>
      <w:r w:rsidR="00B26D79">
        <w:rPr>
          <w:lang w:val="ro-RO"/>
        </w:rPr>
        <w:t>, autorizate de către</w:t>
      </w:r>
      <w:r>
        <w:rPr>
          <w:i/>
          <w:lang w:val="ro-RO"/>
        </w:rPr>
        <w:t xml:space="preserve"> </w:t>
      </w:r>
      <w:r w:rsidRPr="001E2573">
        <w:rPr>
          <w:i/>
          <w:lang w:val="ro-RO"/>
        </w:rPr>
        <w:t>Autoritatea Naţională pentru Calificări</w:t>
      </w:r>
      <w:r w:rsidRPr="001E2573">
        <w:rPr>
          <w:lang w:val="ro-RO"/>
        </w:rPr>
        <w:t xml:space="preserve"> (ANC)</w:t>
      </w:r>
      <w:r>
        <w:rPr>
          <w:lang w:val="ro-RO"/>
        </w:rPr>
        <w:t>,</w:t>
      </w:r>
      <w:r w:rsidRPr="001E2573">
        <w:rPr>
          <w:i/>
          <w:lang w:val="ro-RO"/>
        </w:rPr>
        <w:t xml:space="preserve"> </w:t>
      </w:r>
      <w:r w:rsidRPr="001E2573">
        <w:rPr>
          <w:lang w:val="ro-RO"/>
        </w:rPr>
        <w:t xml:space="preserve">conform prevederilor </w:t>
      </w:r>
      <w:r w:rsidRPr="001E2573">
        <w:rPr>
          <w:i/>
          <w:lang w:val="ro-RO"/>
        </w:rPr>
        <w:t xml:space="preserve">Procedurii de evaluare şi certificare a competenţelor profesionale obţinute pe alte căi decât cele formale, </w:t>
      </w:r>
      <w:r w:rsidRPr="001E2573">
        <w:rPr>
          <w:lang w:val="ro-RO"/>
        </w:rPr>
        <w:t>aprobată prin</w:t>
      </w:r>
      <w:r w:rsidRPr="001E2573">
        <w:rPr>
          <w:i/>
          <w:lang w:val="ro-RO"/>
        </w:rPr>
        <w:t xml:space="preserve"> Ordinul ministrului muncii, solidarităţii </w:t>
      </w:r>
      <w:r w:rsidRPr="001E2573">
        <w:rPr>
          <w:i/>
          <w:lang w:val="ro-RO"/>
        </w:rPr>
        <w:lastRenderedPageBreak/>
        <w:t>sociale şi familiei şi al ministrului educaţiei şi cercetării nr. 468/4.543/2004</w:t>
      </w:r>
      <w:r w:rsidRPr="001E2573">
        <w:rPr>
          <w:lang w:val="ro-RO"/>
        </w:rPr>
        <w:t>, cu modificările şi completările ult</w:t>
      </w:r>
      <w:r w:rsidR="00B26D79">
        <w:rPr>
          <w:lang w:val="ro-RO"/>
        </w:rPr>
        <w:t>erioare</w:t>
      </w:r>
      <w:r w:rsidRPr="001E2573">
        <w:rPr>
          <w:lang w:val="ro-RO"/>
        </w:rPr>
        <w:t xml:space="preserve">. </w:t>
      </w:r>
    </w:p>
    <w:p w:rsidR="00706F6D" w:rsidRPr="001E2573" w:rsidRDefault="00706F6D" w:rsidP="0007072B">
      <w:pPr>
        <w:autoSpaceDE w:val="0"/>
        <w:autoSpaceDN w:val="0"/>
        <w:adjustRightInd w:val="0"/>
        <w:spacing w:after="60"/>
        <w:ind w:firstLine="720"/>
        <w:jc w:val="both"/>
        <w:rPr>
          <w:lang w:val="ro-RO"/>
        </w:rPr>
      </w:pPr>
      <w:r w:rsidRPr="00356AF6">
        <w:rPr>
          <w:lang w:val="ro-RO"/>
        </w:rPr>
        <w:t xml:space="preserve">8. În anul 2014, </w:t>
      </w:r>
      <w:r w:rsidRPr="00356AF6">
        <w:rPr>
          <w:i/>
          <w:lang w:val="ro-RO"/>
        </w:rPr>
        <w:t xml:space="preserve">Autoritatea Naţională pentru Calificări </w:t>
      </w:r>
      <w:r w:rsidRPr="00356AF6">
        <w:rPr>
          <w:lang w:val="ro-RO"/>
        </w:rPr>
        <w:t>înființează</w:t>
      </w:r>
      <w:r w:rsidR="00B26D79" w:rsidRPr="00356AF6">
        <w:rPr>
          <w:lang w:val="ro-RO"/>
        </w:rPr>
        <w:t xml:space="preserve"> prin OUG 49/2014</w:t>
      </w:r>
      <w:r w:rsidRPr="00356AF6">
        <w:rPr>
          <w:i/>
          <w:lang w:val="ro-RO"/>
        </w:rPr>
        <w:t xml:space="preserve"> Centrul Național de Acreditare </w:t>
      </w:r>
      <w:r w:rsidRPr="00356AF6">
        <w:rPr>
          <w:lang w:val="ro-RO"/>
        </w:rPr>
        <w:t>ca structură fără personalitate juridică, cu scopul de a autoriza centrele de evaluare a competențelor profesionale precum și pentru a acredita centre de evaluare şi organisme de evaluare</w:t>
      </w:r>
      <w:r w:rsidRPr="00356AF6">
        <w:rPr>
          <w:b/>
          <w:lang w:val="ro-RO"/>
        </w:rPr>
        <w:t>.</w:t>
      </w: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5F7260" w:rsidRDefault="005F7260" w:rsidP="0007072B">
      <w:pPr>
        <w:spacing w:after="60"/>
        <w:ind w:firstLine="720"/>
        <w:jc w:val="both"/>
        <w:rPr>
          <w:b/>
          <w:lang w:val="ro-RO"/>
        </w:rPr>
      </w:pPr>
    </w:p>
    <w:p w:rsidR="005F7260" w:rsidRDefault="005F7260" w:rsidP="0007072B">
      <w:pPr>
        <w:spacing w:after="60"/>
        <w:ind w:firstLine="720"/>
        <w:jc w:val="both"/>
        <w:rPr>
          <w:b/>
          <w:lang w:val="ro-RO"/>
        </w:rPr>
      </w:pPr>
    </w:p>
    <w:p w:rsidR="00706F6D" w:rsidRDefault="00706F6D" w:rsidP="0007072B">
      <w:pPr>
        <w:spacing w:after="60"/>
        <w:ind w:firstLine="720"/>
        <w:jc w:val="both"/>
        <w:rPr>
          <w:b/>
          <w:lang w:val="ro-RO"/>
        </w:rPr>
      </w:pPr>
    </w:p>
    <w:p w:rsidR="00706F6D" w:rsidRPr="00067FDC" w:rsidRDefault="00706F6D" w:rsidP="00356AF6">
      <w:pPr>
        <w:spacing w:after="60"/>
        <w:jc w:val="both"/>
        <w:rPr>
          <w:b/>
          <w:lang w:val="ro-RO"/>
        </w:rPr>
      </w:pPr>
      <w:r>
        <w:rPr>
          <w:b/>
          <w:lang w:val="ro-RO"/>
        </w:rPr>
        <w:lastRenderedPageBreak/>
        <w:t xml:space="preserve">V. Participarea </w:t>
      </w:r>
      <w:r w:rsidRPr="00067FDC">
        <w:rPr>
          <w:b/>
          <w:lang w:val="ro-RO"/>
        </w:rPr>
        <w:t>adulților</w:t>
      </w:r>
      <w:r>
        <w:rPr>
          <w:b/>
          <w:lang w:val="ro-RO"/>
        </w:rPr>
        <w:t xml:space="preserve"> la învățarea pe tot parcursul vieții</w:t>
      </w:r>
    </w:p>
    <w:p w:rsidR="00706F6D" w:rsidRPr="00E87EBF" w:rsidRDefault="00706F6D" w:rsidP="0007072B">
      <w:pPr>
        <w:spacing w:after="60"/>
        <w:ind w:firstLine="720"/>
        <w:jc w:val="both"/>
        <w:rPr>
          <w:lang w:val="ro-RO"/>
        </w:rPr>
      </w:pPr>
      <w:r>
        <w:rPr>
          <w:lang w:val="ro-RO"/>
        </w:rPr>
        <w:t xml:space="preserve">1. </w:t>
      </w:r>
      <w:r w:rsidRPr="00E87EBF">
        <w:rPr>
          <w:lang w:val="ro-RO"/>
        </w:rPr>
        <w:t>În ultimul deceniu, învăţarea în rândul adulţilor a ocupat o poziţie centrală în cadrul politicilor de cooperare europeană în domeniul educaţiei şi formării profesionale. Astfel, Miniștrii educației din țările membre ale Uniunii Europene au fost de acord ca, până în anul 2020, cel puțin 15% dintre adulţi să participe la o formă de educație sau formare</w:t>
      </w:r>
      <w:r>
        <w:rPr>
          <w:lang w:val="ro-RO"/>
        </w:rPr>
        <w:t xml:space="preserve"> profesională</w:t>
      </w:r>
      <w:r w:rsidRPr="00E87EBF">
        <w:rPr>
          <w:lang w:val="ro-RO"/>
        </w:rPr>
        <w:t>, datorită contribuției esențiale a educației adulților la competitivitate, angajare pe piața muncii şi adaptabilitate socială.</w:t>
      </w:r>
    </w:p>
    <w:p w:rsidR="00706F6D" w:rsidRPr="00E87EBF" w:rsidRDefault="00706F6D" w:rsidP="0007072B">
      <w:pPr>
        <w:autoSpaceDE w:val="0"/>
        <w:autoSpaceDN w:val="0"/>
        <w:adjustRightInd w:val="0"/>
        <w:spacing w:after="60"/>
        <w:ind w:firstLine="567"/>
        <w:jc w:val="both"/>
        <w:rPr>
          <w:lang w:val="ro-RO"/>
        </w:rPr>
      </w:pPr>
      <w:r>
        <w:rPr>
          <w:lang w:val="ro-RO"/>
        </w:rPr>
        <w:t xml:space="preserve">2. </w:t>
      </w:r>
      <w:r w:rsidRPr="00E87EBF">
        <w:rPr>
          <w:lang w:val="ro-RO"/>
        </w:rPr>
        <w:t>Participarea adulților la procesul de învățare pe tot parcursul vieții este departe de a atinge nivelul de referință de 15% în majoritatea statelor din UE. Doar Danemarca, Olanda, Finlanda, Suedia și Marea Britanie au depășit acest obiectiv.</w:t>
      </w:r>
    </w:p>
    <w:p w:rsidR="00706F6D" w:rsidRPr="00E87EBF" w:rsidRDefault="00706F6D" w:rsidP="0007072B">
      <w:pPr>
        <w:autoSpaceDE w:val="0"/>
        <w:autoSpaceDN w:val="0"/>
        <w:adjustRightInd w:val="0"/>
        <w:spacing w:after="60"/>
        <w:ind w:firstLine="567"/>
        <w:jc w:val="both"/>
        <w:rPr>
          <w:lang w:val="ro-RO"/>
        </w:rPr>
      </w:pPr>
      <w:r>
        <w:rPr>
          <w:lang w:val="ro-RO"/>
        </w:rPr>
        <w:t xml:space="preserve">3. </w:t>
      </w:r>
      <w:r w:rsidRPr="00E87EBF">
        <w:rPr>
          <w:lang w:val="ro-RO"/>
        </w:rPr>
        <w:t>Uniunea Europeană a oferit o serie de recomandări care se referă la provocările legate de necesitatea adoptării unei strategii de învățare pe tot parcursul vieții, care să ofere adulților cu competențe scăzute acces la învățare pe tot parcursul vieții și să consolideze coerența dintre educație, învățare p</w:t>
      </w:r>
      <w:r w:rsidR="00EA7E93">
        <w:rPr>
          <w:lang w:val="ro-RO"/>
        </w:rPr>
        <w:t>e tot parcursul vieții, formare</w:t>
      </w:r>
      <w:r w:rsidRPr="00E87EBF">
        <w:rPr>
          <w:lang w:val="ro-RO"/>
        </w:rPr>
        <w:t xml:space="preserve"> profesională și ocuparea forței de muncă.</w:t>
      </w:r>
    </w:p>
    <w:p w:rsidR="00706F6D" w:rsidRPr="00E87EBF" w:rsidRDefault="00706F6D" w:rsidP="0007072B">
      <w:pPr>
        <w:autoSpaceDE w:val="0"/>
        <w:autoSpaceDN w:val="0"/>
        <w:adjustRightInd w:val="0"/>
        <w:spacing w:after="60"/>
        <w:ind w:firstLine="567"/>
        <w:jc w:val="both"/>
        <w:rPr>
          <w:lang w:val="ro-RO"/>
        </w:rPr>
      </w:pPr>
      <w:r>
        <w:rPr>
          <w:lang w:val="ro-RO"/>
        </w:rPr>
        <w:t xml:space="preserve">4. </w:t>
      </w:r>
      <w:r w:rsidRPr="00E87EBF">
        <w:rPr>
          <w:lang w:val="ro-RO"/>
        </w:rPr>
        <w:t>Una dintre provocările adresate României este reprezentată de creșterea ratei de participare a adulților (25-64 de ani) la învăţarea pe tot parcursul vieţii la 10%</w:t>
      </w:r>
      <w:r w:rsidR="008D1B7D">
        <w:rPr>
          <w:lang w:val="ro-RO"/>
        </w:rPr>
        <w:t>,</w:t>
      </w:r>
      <w:r w:rsidRPr="00E87EBF">
        <w:rPr>
          <w:lang w:val="ro-RO"/>
        </w:rPr>
        <w:t xml:space="preserve"> până în anul 2020. România nu a înregistrat</w:t>
      </w:r>
      <w:r w:rsidR="008D1B7D">
        <w:rPr>
          <w:lang w:val="ro-RO"/>
        </w:rPr>
        <w:t>,</w:t>
      </w:r>
      <w:r w:rsidRPr="00E87EBF">
        <w:rPr>
          <w:lang w:val="ro-RO"/>
        </w:rPr>
        <w:t xml:space="preserve"> </w:t>
      </w:r>
      <w:r w:rsidR="008D1B7D">
        <w:rPr>
          <w:lang w:val="ro-RO"/>
        </w:rPr>
        <w:t xml:space="preserve">până în acest moment, </w:t>
      </w:r>
      <w:r w:rsidRPr="00E87EBF">
        <w:rPr>
          <w:lang w:val="ro-RO"/>
        </w:rPr>
        <w:t>un progres considerabil cu privire la acest indicator, dacă ținem cont că în ultimii 6 ani (2007-2013) a crescut doar cu 0,7 procente (2 % în momentul actual)</w:t>
      </w:r>
      <w:r w:rsidRPr="00E87EBF">
        <w:rPr>
          <w:vertAlign w:val="superscript"/>
          <w:lang w:val="ro-RO"/>
        </w:rPr>
        <w:footnoteReference w:id="2"/>
      </w:r>
      <w:r w:rsidRPr="00E87EBF">
        <w:rPr>
          <w:lang w:val="ro-RO"/>
        </w:rPr>
        <w:t>. Conform statisticilor, țara noastră are una dintre cele mai mici rate ale participării adulților la învăţarea pe tot parcursul vieţii, înregistrând un progres sub minimul stabilit de Comisia Europeană.</w:t>
      </w:r>
    </w:p>
    <w:p w:rsidR="00706F6D" w:rsidRPr="00E87EBF" w:rsidRDefault="00706F6D" w:rsidP="0007072B">
      <w:pPr>
        <w:autoSpaceDE w:val="0"/>
        <w:autoSpaceDN w:val="0"/>
        <w:adjustRightInd w:val="0"/>
        <w:spacing w:after="60"/>
        <w:ind w:firstLine="567"/>
        <w:jc w:val="both"/>
        <w:rPr>
          <w:lang w:val="ro-RO"/>
        </w:rPr>
      </w:pPr>
      <w:r>
        <w:rPr>
          <w:lang w:val="ro-RO"/>
        </w:rPr>
        <w:t xml:space="preserve">5. </w:t>
      </w:r>
      <w:r w:rsidRPr="00E87EBF">
        <w:rPr>
          <w:lang w:val="ro-RO"/>
        </w:rPr>
        <w:t xml:space="preserve">Validarea și recunoașterea învățării informale și non-formale sunt considerate ca fiind unele dintre instrumentele necesare pentru a motiva adulții să se implice </w:t>
      </w:r>
      <w:r w:rsidR="008941A8">
        <w:rPr>
          <w:lang w:val="ro-RO"/>
        </w:rPr>
        <w:t>în</w:t>
      </w:r>
      <w:r>
        <w:rPr>
          <w:lang w:val="ro-RO"/>
        </w:rPr>
        <w:t xml:space="preserve"> </w:t>
      </w:r>
      <w:r w:rsidRPr="00E87EBF">
        <w:rPr>
          <w:lang w:val="ro-RO"/>
        </w:rPr>
        <w:t>procesul de învățare</w:t>
      </w:r>
      <w:r w:rsidR="008941A8">
        <w:rPr>
          <w:lang w:val="ro-RO"/>
        </w:rPr>
        <w:t xml:space="preserve"> pe tot parcursul vieţii</w:t>
      </w:r>
      <w:r w:rsidRPr="00E87EBF">
        <w:rPr>
          <w:lang w:val="ro-RO"/>
        </w:rPr>
        <w:t>. Toate statele membre UE, inclusiv România, au dezvoltat, sau dezvoltă cadre naționale ale calificărilor (CNC)</w:t>
      </w:r>
      <w:r>
        <w:rPr>
          <w:lang w:val="ro-RO"/>
        </w:rPr>
        <w:t xml:space="preserve"> în concordanță cu </w:t>
      </w:r>
      <w:r w:rsidRPr="00E87EBF">
        <w:rPr>
          <w:lang w:val="ro-RO"/>
        </w:rPr>
        <w:t xml:space="preserve">cadrul european al calificărilor (EQF). </w:t>
      </w:r>
      <w:r w:rsidRPr="00F93D28">
        <w:rPr>
          <w:lang w:val="ro-RO"/>
        </w:rPr>
        <w:t>Mai mult de jumătate dintre țările membre ale UE au luat măsuri care se adresează dezvoltării calificărilor și sistemelor de asigurare a calității în educația și formarea profesională.</w:t>
      </w:r>
    </w:p>
    <w:p w:rsidR="00706F6D" w:rsidRPr="00E87EBF" w:rsidRDefault="00706F6D" w:rsidP="0007072B">
      <w:pPr>
        <w:autoSpaceDE w:val="0"/>
        <w:autoSpaceDN w:val="0"/>
        <w:adjustRightInd w:val="0"/>
        <w:spacing w:after="60"/>
        <w:ind w:firstLine="567"/>
        <w:jc w:val="both"/>
        <w:rPr>
          <w:lang w:val="ro-RO"/>
        </w:rPr>
      </w:pPr>
      <w:r>
        <w:rPr>
          <w:lang w:val="ro-RO"/>
        </w:rPr>
        <w:t xml:space="preserve">6. </w:t>
      </w:r>
      <w:r w:rsidRPr="00E87EBF">
        <w:rPr>
          <w:lang w:val="ro-RO"/>
        </w:rPr>
        <w:t xml:space="preserve">Mecanismele de asigurare a calității joacă un rol important în sprijinirea instituțiilor de educație și formare profesională și a persoanelor care au ca obiect de activitate dezvoltarea politicilor privind asigurarea calității sistemelor de educație și formare profesională. </w:t>
      </w:r>
      <w:r w:rsidRPr="00356AF6">
        <w:rPr>
          <w:b/>
          <w:lang w:val="ro-RO"/>
        </w:rPr>
        <w:t>Asigurarea calității crește transparența și stă la baza încrederii în relevanța și calitatea învăţării, competențelor și calificărilor, care la rândul lor reprezintă baza încrederii pentru calitatea instituțiilor și a celor care oferă educația și formarea profesională</w:t>
      </w:r>
      <w:r w:rsidRPr="00356AF6">
        <w:rPr>
          <w:lang w:val="ro-RO"/>
        </w:rPr>
        <w:t>.</w:t>
      </w: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356AF6" w:rsidRDefault="00356AF6" w:rsidP="0007072B">
      <w:pPr>
        <w:spacing w:after="60"/>
        <w:ind w:firstLine="720"/>
        <w:jc w:val="both"/>
        <w:rPr>
          <w:b/>
          <w:lang w:val="ro-RO"/>
        </w:rPr>
      </w:pPr>
    </w:p>
    <w:p w:rsidR="005F7260" w:rsidRDefault="005F7260" w:rsidP="0007072B">
      <w:pPr>
        <w:spacing w:after="60"/>
        <w:ind w:firstLine="720"/>
        <w:jc w:val="both"/>
        <w:rPr>
          <w:b/>
          <w:lang w:val="ro-RO"/>
        </w:rPr>
      </w:pPr>
      <w:bookmarkStart w:id="0" w:name="_GoBack"/>
      <w:bookmarkEnd w:id="0"/>
    </w:p>
    <w:p w:rsidR="00706F6D" w:rsidRDefault="00706F6D" w:rsidP="0007072B">
      <w:pPr>
        <w:spacing w:after="60"/>
        <w:ind w:firstLine="720"/>
        <w:jc w:val="both"/>
        <w:rPr>
          <w:b/>
          <w:lang w:val="ro-RO"/>
        </w:rPr>
      </w:pPr>
    </w:p>
    <w:p w:rsidR="00881FFC" w:rsidRPr="00067FDC" w:rsidRDefault="00706F6D" w:rsidP="00356AF6">
      <w:pPr>
        <w:spacing w:after="60"/>
        <w:jc w:val="both"/>
        <w:rPr>
          <w:b/>
          <w:lang w:val="ro-RO"/>
        </w:rPr>
      </w:pPr>
      <w:r>
        <w:rPr>
          <w:b/>
          <w:lang w:val="ro-RO"/>
        </w:rPr>
        <w:lastRenderedPageBreak/>
        <w:t>VI</w:t>
      </w:r>
      <w:r w:rsidR="00067FDC">
        <w:rPr>
          <w:b/>
          <w:lang w:val="ro-RO"/>
        </w:rPr>
        <w:t xml:space="preserve">. </w:t>
      </w:r>
      <w:r w:rsidR="00881FFC" w:rsidRPr="00067FDC">
        <w:rPr>
          <w:b/>
          <w:lang w:val="ro-RO"/>
        </w:rPr>
        <w:t>Analiza SWOT a formării profesionale continue</w:t>
      </w:r>
      <w:r w:rsidR="00232C89" w:rsidRPr="00067FDC">
        <w:rPr>
          <w:b/>
          <w:lang w:val="ro-RO"/>
        </w:rPr>
        <w:t xml:space="preserve"> a adulților</w:t>
      </w:r>
    </w:p>
    <w:p w:rsidR="00133CC5" w:rsidRDefault="00133CC5" w:rsidP="0007072B">
      <w:pPr>
        <w:spacing w:after="60"/>
        <w:ind w:firstLine="720"/>
        <w:jc w:val="both"/>
        <w:rPr>
          <w:lang w:val="ro-RO"/>
        </w:rPr>
      </w:pPr>
      <w:r>
        <w:rPr>
          <w:lang w:val="ro-RO"/>
        </w:rPr>
        <w:t xml:space="preserve">1. </w:t>
      </w:r>
      <w:r w:rsidR="00232C89" w:rsidRPr="005E249B">
        <w:rPr>
          <w:lang w:val="ro-RO"/>
        </w:rPr>
        <w:t xml:space="preserve">Rata foarte scăzută de participare a adulţilor la învăţarea pe tot parcursul vieţii atrage atenţia asupra necesităţii dezvoltării unei culturi a formării profesionale continue şi a creşterii conştientizării importanţei acesteia, nu doar pentru beneficiarii cursurilor de formare profesională continuă, ci şi pentru toţi actorii implicaţi în formarea profesională, respectiv autorităţi locale/regionale/naţionale, comitete sectoriale, angajatori, furnizori de formare profesională. </w:t>
      </w:r>
    </w:p>
    <w:p w:rsidR="00133CC5" w:rsidRDefault="00133CC5" w:rsidP="0007072B">
      <w:pPr>
        <w:spacing w:after="60"/>
        <w:ind w:firstLine="720"/>
        <w:jc w:val="both"/>
        <w:rPr>
          <w:lang w:val="ro-RO"/>
        </w:rPr>
      </w:pPr>
      <w:r>
        <w:rPr>
          <w:lang w:val="ro-RO"/>
        </w:rPr>
        <w:t xml:space="preserve">2. </w:t>
      </w:r>
      <w:r w:rsidR="00232C89" w:rsidRPr="005E249B">
        <w:rPr>
          <w:lang w:val="ro-RO"/>
        </w:rPr>
        <w:t xml:space="preserve">La acest indicator scăzut de participare a adulţilor la învăţarea pe tot parcursul vieţii se adaugă lipsa unui cadru legislativ adecvat care să răspundă acestor provocări şi să permită identificarea unor soluţii eficiente. </w:t>
      </w:r>
    </w:p>
    <w:p w:rsidR="00133CC5" w:rsidRDefault="00133CC5" w:rsidP="0007072B">
      <w:pPr>
        <w:spacing w:after="60"/>
        <w:ind w:firstLine="720"/>
        <w:jc w:val="both"/>
        <w:rPr>
          <w:lang w:val="ro-RO"/>
        </w:rPr>
      </w:pPr>
      <w:r>
        <w:rPr>
          <w:lang w:val="ro-RO"/>
        </w:rPr>
        <w:t xml:space="preserve">3. </w:t>
      </w:r>
      <w:r w:rsidR="00232C89">
        <w:rPr>
          <w:lang w:val="ro-RO"/>
        </w:rPr>
        <w:t>P</w:t>
      </w:r>
      <w:r w:rsidR="00232C89" w:rsidRPr="005E249B">
        <w:rPr>
          <w:lang w:val="ro-RO"/>
        </w:rPr>
        <w:t>rin proiectul „Implementarea Agendei Europene pentru Educaţia Adulţilor”</w:t>
      </w:r>
      <w:r w:rsidR="00232C89">
        <w:rPr>
          <w:rStyle w:val="FootnoteReference"/>
          <w:lang w:val="ro-RO"/>
        </w:rPr>
        <w:footnoteReference w:id="3"/>
      </w:r>
      <w:r w:rsidR="00232C89">
        <w:rPr>
          <w:lang w:val="ro-RO"/>
        </w:rPr>
        <w:t>, implementat de către</w:t>
      </w:r>
      <w:r w:rsidR="00232C89" w:rsidRPr="005E249B">
        <w:rPr>
          <w:lang w:val="ro-RO"/>
        </w:rPr>
        <w:t xml:space="preserve"> Autoritatea Națională pentru Calificări</w:t>
      </w:r>
      <w:r w:rsidR="00232C89">
        <w:rPr>
          <w:lang w:val="ro-RO"/>
        </w:rPr>
        <w:t>, s-au derulat o</w:t>
      </w:r>
      <w:r w:rsidR="00232C89" w:rsidRPr="005E249B">
        <w:rPr>
          <w:lang w:val="ro-RO"/>
        </w:rPr>
        <w:t xml:space="preserve"> campani</w:t>
      </w:r>
      <w:r w:rsidR="00232C89">
        <w:rPr>
          <w:lang w:val="ro-RO"/>
        </w:rPr>
        <w:t>e</w:t>
      </w:r>
      <w:r w:rsidR="00232C89" w:rsidRPr="005E249B">
        <w:rPr>
          <w:lang w:val="ro-RO"/>
        </w:rPr>
        <w:t xml:space="preserve"> de conştientizare şi informare privind participarea adulţilor la învăţarea pe tot parcursul vieţii în cadrul a 8 evenimente regionale, precum şi un seminar de consultare cu partenerii sociali și părţile interesate privind educaţia şi formarea profesională. </w:t>
      </w:r>
    </w:p>
    <w:p w:rsidR="00232C89" w:rsidRPr="008941A8" w:rsidRDefault="00133CC5" w:rsidP="00245FD5">
      <w:pPr>
        <w:spacing w:after="60"/>
        <w:ind w:firstLine="720"/>
        <w:jc w:val="both"/>
        <w:rPr>
          <w:lang w:val="ro-RO" w:eastAsia="ro-RO"/>
        </w:rPr>
      </w:pPr>
      <w:r>
        <w:rPr>
          <w:lang w:val="ro-RO"/>
        </w:rPr>
        <w:t xml:space="preserve">4. </w:t>
      </w:r>
      <w:r w:rsidR="00232C89" w:rsidRPr="005E249B">
        <w:rPr>
          <w:lang w:val="ro-RO"/>
        </w:rPr>
        <w:t xml:space="preserve">În cadrul celor 8 întâlniri regionale şi a seminarului au fost dezbătute subiecte şi teme precum </w:t>
      </w:r>
      <w:r w:rsidR="00232C89" w:rsidRPr="005E249B">
        <w:rPr>
          <w:lang w:val="ro-RO" w:eastAsia="ro-RO"/>
        </w:rPr>
        <w:t>învățarea în rândul adulților, formarea profesională continuă, legislația din domeniu, priorități și provocări identificate la nivel local, regional și național în învățarea pe tot parcursul vieții și formarea profesională continuă, relația cu partenerii sociali, bunele practici și oportunitățile de finanțare în educația și for</w:t>
      </w:r>
      <w:r w:rsidR="00245FD5">
        <w:rPr>
          <w:lang w:val="ro-RO" w:eastAsia="ro-RO"/>
        </w:rPr>
        <w:t>marea profesională a adulților.</w:t>
      </w:r>
      <w:r>
        <w:rPr>
          <w:lang w:val="ro-RO" w:eastAsia="ro-RO"/>
        </w:rPr>
        <w:t xml:space="preserve"> </w:t>
      </w:r>
      <w:r w:rsidR="00232C89" w:rsidRPr="005E249B">
        <w:rPr>
          <w:lang w:val="ro-RO" w:eastAsia="ro-RO"/>
        </w:rPr>
        <w:t>De asemenea, au fost atinse aspecte privind calitatea în formarea profesională continuă a adulților și monitorizarea activității desfășurate de furnizorii de formare</w:t>
      </w:r>
      <w:r w:rsidR="00232C89">
        <w:rPr>
          <w:lang w:val="ro-RO" w:eastAsia="ro-RO"/>
        </w:rPr>
        <w:t>, iar pe baza discuțiilor a fost elaborată o</w:t>
      </w:r>
      <w:r w:rsidR="00232C89" w:rsidRPr="008941A8">
        <w:rPr>
          <w:lang w:val="ro-RO"/>
        </w:rPr>
        <w:t xml:space="preserve"> analiză SWOT aplicată formării profesionale continue a adulților (puncte tari, puncte slabe, oportunități – recomandări pentru o mai bună funcționare a sistemului și pentru implicarea adulților în procesul de formare profesională, posibile inițiative etc. </w:t>
      </w:r>
      <w:r w:rsidR="008D1B7D">
        <w:rPr>
          <w:lang w:val="ro-RO"/>
        </w:rPr>
        <w:t>–,</w:t>
      </w:r>
      <w:r w:rsidR="008D1B7D" w:rsidRPr="008941A8">
        <w:rPr>
          <w:lang w:val="ro-RO"/>
        </w:rPr>
        <w:t xml:space="preserve"> </w:t>
      </w:r>
      <w:r w:rsidR="00232C89" w:rsidRPr="008941A8">
        <w:rPr>
          <w:lang w:val="ro-RO"/>
        </w:rPr>
        <w:t xml:space="preserve">amenințări). </w:t>
      </w:r>
    </w:p>
    <w:p w:rsidR="00232C89" w:rsidRPr="005E249B" w:rsidRDefault="00245FD5" w:rsidP="0007072B">
      <w:pPr>
        <w:spacing w:after="60"/>
        <w:ind w:firstLine="720"/>
      </w:pPr>
      <w:r>
        <w:t>5</w:t>
      </w:r>
      <w:r w:rsidR="00133CC5">
        <w:t xml:space="preserve">. </w:t>
      </w:r>
      <w:r w:rsidR="00232C89" w:rsidRPr="005E249B">
        <w:t xml:space="preserve">Analiza SWOT </w:t>
      </w:r>
      <w:r w:rsidR="00B26D79" w:rsidRPr="005E249B">
        <w:t>a relevat</w:t>
      </w:r>
      <w:r w:rsidR="00232C89" w:rsidRPr="005E249B">
        <w:t xml:space="preserve"> următoarele:</w:t>
      </w:r>
    </w:p>
    <w:tbl>
      <w:tblPr>
        <w:tblStyle w:val="TableGrid"/>
        <w:tblW w:w="0" w:type="auto"/>
        <w:tblLook w:val="04A0" w:firstRow="1" w:lastRow="0" w:firstColumn="1" w:lastColumn="0" w:noHBand="0" w:noVBand="1"/>
      </w:tblPr>
      <w:tblGrid>
        <w:gridCol w:w="4528"/>
        <w:gridCol w:w="4535"/>
      </w:tblGrid>
      <w:tr w:rsidR="00232C89" w:rsidRPr="00114B91">
        <w:tc>
          <w:tcPr>
            <w:tcW w:w="4788" w:type="dxa"/>
            <w:shd w:val="clear" w:color="auto" w:fill="FFC000"/>
          </w:tcPr>
          <w:p w:rsidR="00232C89" w:rsidRPr="00232C89" w:rsidRDefault="00232C89" w:rsidP="00067FDC">
            <w:pPr>
              <w:spacing w:after="120"/>
              <w:jc w:val="center"/>
              <w:rPr>
                <w:rFonts w:ascii="Times New Roman" w:hAnsi="Times New Roman" w:cs="Times New Roman"/>
                <w:i/>
                <w:sz w:val="20"/>
                <w:szCs w:val="20"/>
              </w:rPr>
            </w:pPr>
            <w:r w:rsidRPr="00232C89">
              <w:rPr>
                <w:rFonts w:ascii="Times New Roman" w:hAnsi="Times New Roman" w:cs="Times New Roman"/>
                <w:i/>
                <w:sz w:val="20"/>
                <w:szCs w:val="20"/>
              </w:rPr>
              <w:t xml:space="preserve">Puncte slabe </w:t>
            </w:r>
            <w:r w:rsidRPr="00232C89">
              <w:rPr>
                <w:rFonts w:ascii="Times New Roman" w:hAnsi="Times New Roman" w:cs="Times New Roman"/>
                <w:i/>
                <w:sz w:val="20"/>
                <w:szCs w:val="20"/>
              </w:rPr>
              <w:br/>
              <w:t>în formarea profesională continuă a adulților</w:t>
            </w:r>
          </w:p>
        </w:tc>
        <w:tc>
          <w:tcPr>
            <w:tcW w:w="4788" w:type="dxa"/>
            <w:shd w:val="clear" w:color="auto" w:fill="FFC000"/>
          </w:tcPr>
          <w:p w:rsidR="00232C89" w:rsidRPr="00232C89" w:rsidRDefault="00232C89" w:rsidP="00067FDC">
            <w:pPr>
              <w:spacing w:after="120"/>
              <w:jc w:val="center"/>
              <w:rPr>
                <w:rFonts w:ascii="Times New Roman" w:hAnsi="Times New Roman" w:cs="Times New Roman"/>
                <w:i/>
                <w:sz w:val="20"/>
                <w:szCs w:val="20"/>
              </w:rPr>
            </w:pPr>
            <w:r w:rsidRPr="00232C89">
              <w:rPr>
                <w:rFonts w:ascii="Times New Roman" w:hAnsi="Times New Roman" w:cs="Times New Roman"/>
                <w:i/>
                <w:sz w:val="20"/>
                <w:szCs w:val="20"/>
              </w:rPr>
              <w:t xml:space="preserve">Puncte tari </w:t>
            </w:r>
            <w:r w:rsidRPr="00232C89">
              <w:rPr>
                <w:rFonts w:ascii="Times New Roman" w:hAnsi="Times New Roman" w:cs="Times New Roman"/>
                <w:i/>
                <w:sz w:val="20"/>
                <w:szCs w:val="20"/>
              </w:rPr>
              <w:br/>
              <w:t>în formarea profesională continuă a adulților</w:t>
            </w:r>
          </w:p>
        </w:tc>
      </w:tr>
      <w:tr w:rsidR="00232C89" w:rsidRPr="00114B91">
        <w:tc>
          <w:tcPr>
            <w:tcW w:w="4788" w:type="dxa"/>
          </w:tcPr>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Existența unui număr insuficient de Comitete Sectoriale (parteneri sociali)</w:t>
            </w:r>
          </w:p>
          <w:p w:rsidR="00232C89" w:rsidRPr="00AD7C41" w:rsidRDefault="00232C89" w:rsidP="00AD7C41">
            <w:pPr>
              <w:pStyle w:val="ListParagraph"/>
              <w:numPr>
                <w:ilvl w:val="0"/>
                <w:numId w:val="1"/>
              </w:numPr>
              <w:ind w:left="425" w:hanging="357"/>
              <w:jc w:val="both"/>
              <w:rPr>
                <w:rFonts w:ascii="Times New Roman" w:hAnsi="Times New Roman" w:cs="Times New Roman"/>
                <w:sz w:val="20"/>
                <w:szCs w:val="20"/>
              </w:rPr>
            </w:pPr>
            <w:r w:rsidRPr="00AD7C41">
              <w:rPr>
                <w:rFonts w:ascii="Times New Roman" w:hAnsi="Times New Roman" w:cs="Times New Roman"/>
                <w:sz w:val="20"/>
                <w:szCs w:val="20"/>
              </w:rPr>
              <w:t xml:space="preserve">Legea dialogului social - Legea nr. 62/2011 –reprezentativitate </w:t>
            </w:r>
            <w:r w:rsidR="00AD7C41" w:rsidRPr="00AD7C41">
              <w:rPr>
                <w:rFonts w:ascii="Times New Roman" w:hAnsi="Times New Roman"/>
                <w:sz w:val="20"/>
                <w:szCs w:val="20"/>
              </w:rPr>
              <w:t>excesivă</w:t>
            </w:r>
            <w:r w:rsidRPr="00AD7C41">
              <w:rPr>
                <w:rFonts w:ascii="Times New Roman" w:hAnsi="Times New Roman"/>
                <w:sz w:val="20"/>
                <w:szCs w:val="20"/>
              </w:rPr>
              <w:t xml:space="preserve"> și inexistența contractelor colective</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Lipsa informării privind activitatea Comitetelor Sectoriale</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Comunicare defectuoasă între furnizorii de formare profesională, Comitetele Sectoriale și factorii de decizie</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 xml:space="preserve">Interes redus pentru voluntariat, inexistența stimulentelor </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 xml:space="preserve">Finanțare redusă a Comitetelor Sectoriale, fonduri insuficiente alocate elaborării, revizuirii și avizării Standardelor Ocupaționale </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Inconsecvență în realizarea metodologiilor de elaborare a Standardelor Ocupaționale</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Lipsa unui inventar al calificărilor – necesar de formare profesională</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lastRenderedPageBreak/>
              <w:t>Finanțarea necontrolată a proiectelor europene are ca efect distrugerea pieței formării – nu există o situație centralizată a proiectelor și a programelor furnizate</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Interpretare proprie a legislației formării profesionale a adulților</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Neasumarea responsabilității și lipsa eticii în cadrul procesului de formare profesională a adulților</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Inexistenta unui cod și a unui limbaj comun în domeniul formării profesionale a adulților</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Lipsa unor standarde de cost pentru programele de formare profesională</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 xml:space="preserve">Stabilirea duratelor programelor de calificare este arbitrară și nefundamentată – nu există repere  </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Metodologia de autorizare a furnizorilor de formare profesională nu prevede suficient</w:t>
            </w:r>
            <w:r w:rsidR="004574D2">
              <w:rPr>
                <w:rFonts w:ascii="Times New Roman" w:hAnsi="Times New Roman" w:cs="Times New Roman"/>
                <w:sz w:val="20"/>
                <w:szCs w:val="20"/>
              </w:rPr>
              <w:t xml:space="preserve">e criterii privind calitatea - </w:t>
            </w:r>
            <w:r w:rsidRPr="00232C89">
              <w:rPr>
                <w:rFonts w:ascii="Times New Roman" w:hAnsi="Times New Roman" w:cs="Times New Roman"/>
                <w:sz w:val="20"/>
                <w:szCs w:val="20"/>
              </w:rPr>
              <w:t>verificarea în timp real a programului de formare, a furnizorilor, certificatelor, absolvenților</w:t>
            </w:r>
          </w:p>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Dificultatea recunoașterii competențelor demonstrate cu certificări internaționale</w:t>
            </w:r>
          </w:p>
          <w:p w:rsidR="00232C89" w:rsidRPr="00232C89" w:rsidRDefault="004574D2" w:rsidP="00AD7C41">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cs="Times New Roman"/>
                <w:sz w:val="20"/>
                <w:szCs w:val="20"/>
              </w:rPr>
              <w:t>Nec</w:t>
            </w:r>
            <w:r w:rsidR="00232C89" w:rsidRPr="00232C89">
              <w:rPr>
                <w:rFonts w:ascii="Times New Roman" w:hAnsi="Times New Roman" w:cs="Times New Roman"/>
                <w:sz w:val="20"/>
                <w:szCs w:val="20"/>
              </w:rPr>
              <w:t>onectare</w:t>
            </w:r>
            <w:r>
              <w:rPr>
                <w:rFonts w:ascii="Times New Roman" w:hAnsi="Times New Roman" w:cs="Times New Roman"/>
                <w:sz w:val="20"/>
                <w:szCs w:val="20"/>
              </w:rPr>
              <w:t>a</w:t>
            </w:r>
            <w:r w:rsidR="00232C89" w:rsidRPr="00232C89">
              <w:rPr>
                <w:rFonts w:ascii="Times New Roman" w:hAnsi="Times New Roman" w:cs="Times New Roman"/>
                <w:sz w:val="20"/>
                <w:szCs w:val="20"/>
              </w:rPr>
              <w:t xml:space="preserve"> la sistemul european de educație și formare profesională</w:t>
            </w:r>
          </w:p>
          <w:p w:rsidR="00232C89" w:rsidRDefault="004574D2" w:rsidP="00AD7C41">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cs="Times New Roman"/>
                <w:sz w:val="20"/>
                <w:szCs w:val="20"/>
              </w:rPr>
              <w:t xml:space="preserve">Inexistența unui Consiliul al </w:t>
            </w:r>
            <w:r w:rsidR="00232C89" w:rsidRPr="00232C89">
              <w:rPr>
                <w:rFonts w:ascii="Times New Roman" w:hAnsi="Times New Roman" w:cs="Times New Roman"/>
                <w:sz w:val="20"/>
                <w:szCs w:val="20"/>
              </w:rPr>
              <w:t>ANC</w:t>
            </w:r>
          </w:p>
          <w:p w:rsidR="00620D9F" w:rsidRPr="00232C89" w:rsidRDefault="00620D9F" w:rsidP="00AD7C41">
            <w:pPr>
              <w:pStyle w:val="ListParagraph"/>
              <w:numPr>
                <w:ilvl w:val="0"/>
                <w:numId w:val="1"/>
              </w:numPr>
              <w:ind w:left="453" w:hanging="357"/>
              <w:jc w:val="both"/>
              <w:rPr>
                <w:rFonts w:ascii="Times New Roman" w:hAnsi="Times New Roman" w:cs="Times New Roman"/>
                <w:sz w:val="20"/>
                <w:szCs w:val="20"/>
              </w:rPr>
            </w:pPr>
            <w:r w:rsidRPr="00232C89">
              <w:rPr>
                <w:rFonts w:ascii="Times New Roman" w:hAnsi="Times New Roman" w:cs="Times New Roman"/>
                <w:sz w:val="20"/>
                <w:szCs w:val="20"/>
              </w:rPr>
              <w:t>Inexistența unu</w:t>
            </w:r>
            <w:r>
              <w:rPr>
                <w:rFonts w:ascii="Times New Roman" w:hAnsi="Times New Roman" w:cs="Times New Roman"/>
                <w:sz w:val="20"/>
                <w:szCs w:val="20"/>
              </w:rPr>
              <w:t>i registru al formatorilor cert</w:t>
            </w:r>
            <w:r w:rsidRPr="00232C89">
              <w:rPr>
                <w:rFonts w:ascii="Times New Roman" w:hAnsi="Times New Roman" w:cs="Times New Roman"/>
                <w:sz w:val="20"/>
                <w:szCs w:val="20"/>
              </w:rPr>
              <w:t>ficați</w:t>
            </w:r>
          </w:p>
          <w:p w:rsidR="004574D2" w:rsidRDefault="00620D9F"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Resursa umană neuniform distribuită (evaluatorii din Comisiile de autorizare județene – nu sunt specialiști</w:t>
            </w:r>
          </w:p>
          <w:p w:rsidR="00620D9F" w:rsidRPr="00232C89" w:rsidRDefault="00620D9F" w:rsidP="004574D2">
            <w:pPr>
              <w:pStyle w:val="ListParagraph"/>
              <w:ind w:left="425"/>
              <w:jc w:val="both"/>
              <w:rPr>
                <w:rFonts w:ascii="Times New Roman" w:hAnsi="Times New Roman" w:cs="Times New Roman"/>
                <w:sz w:val="20"/>
                <w:szCs w:val="20"/>
              </w:rPr>
            </w:pPr>
          </w:p>
        </w:tc>
        <w:tc>
          <w:tcPr>
            <w:tcW w:w="4788" w:type="dxa"/>
          </w:tcPr>
          <w:p w:rsidR="00232C89" w:rsidRPr="004574D2" w:rsidRDefault="00232C89" w:rsidP="004574D2">
            <w:pPr>
              <w:pStyle w:val="ListParagraph"/>
              <w:numPr>
                <w:ilvl w:val="0"/>
                <w:numId w:val="1"/>
              </w:numPr>
              <w:ind w:left="453" w:hanging="357"/>
              <w:jc w:val="both"/>
              <w:rPr>
                <w:rFonts w:ascii="Times New Roman" w:hAnsi="Times New Roman" w:cs="Times New Roman"/>
                <w:sz w:val="20"/>
                <w:szCs w:val="20"/>
              </w:rPr>
            </w:pPr>
            <w:r w:rsidRPr="004574D2">
              <w:rPr>
                <w:rFonts w:ascii="Times New Roman" w:hAnsi="Times New Roman" w:cs="Times New Roman"/>
                <w:sz w:val="20"/>
                <w:szCs w:val="20"/>
              </w:rPr>
              <w:lastRenderedPageBreak/>
              <w:t>Colaborarea dintre Autoritate Națională pentru Calificări și Comitetele Sectoriale (implicare în reglementarea FPCA)</w:t>
            </w:r>
          </w:p>
          <w:p w:rsidR="00232C89" w:rsidRPr="004574D2" w:rsidRDefault="00232C89" w:rsidP="004574D2">
            <w:pPr>
              <w:pStyle w:val="ListParagraph"/>
              <w:numPr>
                <w:ilvl w:val="0"/>
                <w:numId w:val="1"/>
              </w:numPr>
              <w:ind w:left="453" w:hanging="357"/>
              <w:jc w:val="both"/>
              <w:rPr>
                <w:rFonts w:ascii="Times New Roman" w:hAnsi="Times New Roman" w:cs="Times New Roman"/>
                <w:sz w:val="20"/>
                <w:szCs w:val="20"/>
              </w:rPr>
            </w:pPr>
            <w:r w:rsidRPr="004574D2">
              <w:rPr>
                <w:rFonts w:ascii="Times New Roman" w:hAnsi="Times New Roman" w:cs="Times New Roman"/>
                <w:sz w:val="20"/>
                <w:szCs w:val="20"/>
              </w:rPr>
              <w:t>Disponibilitatea ANC pentru consultare și colaborare cu factorii interesați</w:t>
            </w:r>
          </w:p>
          <w:p w:rsidR="00232C89" w:rsidRPr="004574D2" w:rsidRDefault="00232C89" w:rsidP="004574D2">
            <w:pPr>
              <w:pStyle w:val="ListParagraph"/>
              <w:numPr>
                <w:ilvl w:val="0"/>
                <w:numId w:val="1"/>
              </w:numPr>
              <w:ind w:left="453" w:hanging="357"/>
              <w:jc w:val="both"/>
              <w:rPr>
                <w:rFonts w:ascii="Times New Roman" w:hAnsi="Times New Roman" w:cs="Times New Roman"/>
                <w:sz w:val="20"/>
                <w:szCs w:val="20"/>
              </w:rPr>
            </w:pPr>
            <w:r w:rsidRPr="004574D2">
              <w:rPr>
                <w:rFonts w:ascii="Times New Roman" w:hAnsi="Times New Roman" w:cs="Times New Roman"/>
                <w:sz w:val="20"/>
                <w:szCs w:val="20"/>
              </w:rPr>
              <w:t>Legislația națională în domeniu FPCA armonizată cu legislația europenă – CNC- EQF</w:t>
            </w:r>
          </w:p>
          <w:p w:rsidR="00232C89" w:rsidRPr="004574D2" w:rsidRDefault="00232C89" w:rsidP="004574D2">
            <w:pPr>
              <w:pStyle w:val="ListParagraph"/>
              <w:numPr>
                <w:ilvl w:val="0"/>
                <w:numId w:val="1"/>
              </w:numPr>
              <w:ind w:left="453" w:hanging="357"/>
              <w:jc w:val="both"/>
              <w:rPr>
                <w:rFonts w:ascii="Times New Roman" w:hAnsi="Times New Roman" w:cs="Times New Roman"/>
                <w:sz w:val="20"/>
                <w:szCs w:val="20"/>
              </w:rPr>
            </w:pPr>
            <w:r w:rsidRPr="004574D2">
              <w:rPr>
                <w:rFonts w:ascii="Times New Roman" w:hAnsi="Times New Roman" w:cs="Times New Roman"/>
                <w:sz w:val="20"/>
                <w:szCs w:val="20"/>
              </w:rPr>
              <w:t>Existența Standardelor Ocupaționale – consultare inițiala cu Comitetele Sectoriale (C.S.) – doar cu viza CS</w:t>
            </w:r>
          </w:p>
          <w:p w:rsidR="00232C89" w:rsidRPr="004574D2" w:rsidRDefault="00232C89" w:rsidP="004574D2">
            <w:pPr>
              <w:pStyle w:val="ListParagraph"/>
              <w:numPr>
                <w:ilvl w:val="0"/>
                <w:numId w:val="1"/>
              </w:numPr>
              <w:ind w:left="453" w:hanging="357"/>
              <w:jc w:val="both"/>
              <w:rPr>
                <w:rFonts w:ascii="Times New Roman" w:hAnsi="Times New Roman" w:cs="Times New Roman"/>
                <w:sz w:val="20"/>
                <w:szCs w:val="20"/>
              </w:rPr>
            </w:pPr>
            <w:r w:rsidRPr="004574D2">
              <w:rPr>
                <w:rFonts w:ascii="Times New Roman" w:hAnsi="Times New Roman" w:cs="Times New Roman"/>
                <w:sz w:val="20"/>
                <w:szCs w:val="20"/>
              </w:rPr>
              <w:t>Existența unei metodologii de realizare a Standardelor Ocupaționale – consecvență</w:t>
            </w:r>
          </w:p>
          <w:p w:rsidR="00232C89" w:rsidRPr="004574D2" w:rsidRDefault="00232C89" w:rsidP="004574D2">
            <w:pPr>
              <w:pStyle w:val="ListParagraph"/>
              <w:numPr>
                <w:ilvl w:val="0"/>
                <w:numId w:val="1"/>
              </w:numPr>
              <w:ind w:left="453" w:hanging="357"/>
              <w:jc w:val="both"/>
              <w:rPr>
                <w:rFonts w:ascii="Times New Roman" w:hAnsi="Times New Roman" w:cs="Times New Roman"/>
                <w:sz w:val="20"/>
                <w:szCs w:val="20"/>
              </w:rPr>
            </w:pPr>
            <w:r w:rsidRPr="004574D2">
              <w:rPr>
                <w:rFonts w:ascii="Times New Roman" w:hAnsi="Times New Roman" w:cs="Times New Roman"/>
                <w:sz w:val="20"/>
                <w:szCs w:val="20"/>
              </w:rPr>
              <w:t>Tendința de armonizare a formării inițiale cu formarea profesională a adulților - bazată pe cerințele pieței muncii</w:t>
            </w:r>
          </w:p>
          <w:p w:rsidR="00232C89" w:rsidRPr="004574D2" w:rsidRDefault="00232C89" w:rsidP="004574D2">
            <w:pPr>
              <w:pStyle w:val="ListParagraph"/>
              <w:numPr>
                <w:ilvl w:val="0"/>
                <w:numId w:val="1"/>
              </w:numPr>
              <w:ind w:left="453" w:hanging="357"/>
              <w:jc w:val="both"/>
              <w:rPr>
                <w:rFonts w:ascii="Times New Roman" w:hAnsi="Times New Roman" w:cs="Times New Roman"/>
                <w:sz w:val="20"/>
                <w:szCs w:val="20"/>
              </w:rPr>
            </w:pPr>
            <w:r w:rsidRPr="004574D2">
              <w:rPr>
                <w:rFonts w:ascii="Times New Roman" w:hAnsi="Times New Roman" w:cs="Times New Roman"/>
                <w:sz w:val="20"/>
                <w:szCs w:val="20"/>
              </w:rPr>
              <w:t>Conștientizarea factorilor interesați, inclusiv cei de reglementare, cu privire la existența problemelor în domeniul FPC, cu efect direct asupra calității formării profesionale</w:t>
            </w:r>
          </w:p>
          <w:p w:rsidR="00232C89" w:rsidRPr="004574D2" w:rsidRDefault="00232C89" w:rsidP="004574D2">
            <w:pPr>
              <w:pStyle w:val="ListParagraph"/>
              <w:numPr>
                <w:ilvl w:val="0"/>
                <w:numId w:val="1"/>
              </w:numPr>
              <w:ind w:left="453" w:hanging="357"/>
              <w:jc w:val="both"/>
              <w:rPr>
                <w:rFonts w:ascii="Times New Roman" w:hAnsi="Times New Roman" w:cs="Times New Roman"/>
                <w:sz w:val="20"/>
                <w:szCs w:val="20"/>
              </w:rPr>
            </w:pPr>
            <w:r w:rsidRPr="004574D2">
              <w:rPr>
                <w:rFonts w:ascii="Times New Roman" w:hAnsi="Times New Roman" w:cs="Times New Roman"/>
                <w:sz w:val="20"/>
                <w:szCs w:val="20"/>
              </w:rPr>
              <w:lastRenderedPageBreak/>
              <w:t>Existența sistemului de evaluare nonformală</w:t>
            </w:r>
          </w:p>
          <w:p w:rsidR="00232C89" w:rsidRPr="004574D2" w:rsidRDefault="00232C89" w:rsidP="004574D2">
            <w:pPr>
              <w:pStyle w:val="ListParagraph"/>
              <w:numPr>
                <w:ilvl w:val="0"/>
                <w:numId w:val="1"/>
              </w:numPr>
              <w:ind w:left="453" w:hanging="357"/>
              <w:jc w:val="both"/>
              <w:rPr>
                <w:rFonts w:ascii="Times New Roman" w:hAnsi="Times New Roman" w:cs="Times New Roman"/>
                <w:sz w:val="20"/>
                <w:szCs w:val="20"/>
              </w:rPr>
            </w:pPr>
            <w:r w:rsidRPr="004574D2">
              <w:rPr>
                <w:rFonts w:ascii="Times New Roman" w:hAnsi="Times New Roman" w:cs="Times New Roman"/>
                <w:sz w:val="20"/>
                <w:szCs w:val="20"/>
              </w:rPr>
              <w:t>Experiența și rezultatele unor proiecte implementate</w:t>
            </w:r>
            <w:r w:rsidR="004574D2" w:rsidRPr="004574D2">
              <w:rPr>
                <w:rFonts w:ascii="Times New Roman" w:hAnsi="Times New Roman" w:cs="Times New Roman"/>
                <w:sz w:val="20"/>
                <w:szCs w:val="20"/>
              </w:rPr>
              <w:t xml:space="preserve"> de către ANC</w:t>
            </w:r>
            <w:r w:rsidRPr="004574D2">
              <w:rPr>
                <w:rFonts w:ascii="Times New Roman" w:hAnsi="Times New Roman" w:cs="Times New Roman"/>
                <w:sz w:val="20"/>
                <w:szCs w:val="20"/>
              </w:rPr>
              <w:t xml:space="preserve"> –</w:t>
            </w:r>
            <w:r w:rsidR="004574D2" w:rsidRPr="004574D2">
              <w:rPr>
                <w:rFonts w:ascii="Times New Roman" w:hAnsi="Times New Roman" w:cs="Times New Roman"/>
                <w:sz w:val="20"/>
                <w:szCs w:val="20"/>
              </w:rPr>
              <w:t xml:space="preserve"> </w:t>
            </w:r>
            <w:r w:rsidRPr="004574D2">
              <w:rPr>
                <w:rFonts w:ascii="Times New Roman" w:hAnsi="Times New Roman" w:cs="Times New Roman"/>
                <w:sz w:val="20"/>
                <w:szCs w:val="20"/>
              </w:rPr>
              <w:t>Build Up Skills Qualishell, PHARE 2004, 2005, 2006, CALISIS, Formator, CNC-FPC</w:t>
            </w:r>
          </w:p>
          <w:p w:rsidR="00620D9F" w:rsidRPr="004574D2" w:rsidRDefault="00620D9F" w:rsidP="004574D2">
            <w:pPr>
              <w:pStyle w:val="ListParagraph"/>
              <w:numPr>
                <w:ilvl w:val="0"/>
                <w:numId w:val="1"/>
              </w:numPr>
              <w:ind w:left="425" w:hanging="357"/>
              <w:jc w:val="both"/>
              <w:rPr>
                <w:rFonts w:ascii="Times New Roman" w:hAnsi="Times New Roman" w:cs="Times New Roman"/>
                <w:sz w:val="20"/>
                <w:szCs w:val="20"/>
              </w:rPr>
            </w:pPr>
            <w:r w:rsidRPr="004574D2">
              <w:rPr>
                <w:rFonts w:ascii="Times New Roman" w:hAnsi="Times New Roman" w:cs="Times New Roman"/>
                <w:sz w:val="20"/>
                <w:szCs w:val="20"/>
              </w:rPr>
              <w:t>Existența instrumentelor europene – EQF, ESCO, ECVE</w:t>
            </w:r>
            <w:r w:rsidR="004574D2">
              <w:rPr>
                <w:rFonts w:ascii="Times New Roman" w:hAnsi="Times New Roman" w:cs="Times New Roman"/>
                <w:sz w:val="20"/>
                <w:szCs w:val="20"/>
              </w:rPr>
              <w:t>T, ISCO, ISCED</w:t>
            </w:r>
            <w:r w:rsidRPr="004574D2">
              <w:rPr>
                <w:rFonts w:ascii="Times New Roman" w:hAnsi="Times New Roman" w:cs="Times New Roman"/>
                <w:sz w:val="20"/>
                <w:szCs w:val="20"/>
              </w:rPr>
              <w:t>, EUROPASS, EQAVET</w:t>
            </w:r>
          </w:p>
          <w:p w:rsidR="00620D9F" w:rsidRPr="004574D2" w:rsidRDefault="00620D9F" w:rsidP="004574D2">
            <w:pPr>
              <w:pStyle w:val="ListParagraph"/>
              <w:numPr>
                <w:ilvl w:val="0"/>
                <w:numId w:val="1"/>
              </w:numPr>
              <w:ind w:left="425" w:hanging="357"/>
              <w:jc w:val="both"/>
              <w:rPr>
                <w:rFonts w:ascii="Times New Roman" w:hAnsi="Times New Roman" w:cs="Times New Roman"/>
                <w:sz w:val="20"/>
                <w:szCs w:val="20"/>
              </w:rPr>
            </w:pPr>
            <w:r w:rsidRPr="004574D2">
              <w:rPr>
                <w:rFonts w:ascii="Times New Roman" w:hAnsi="Times New Roman" w:cs="Times New Roman"/>
                <w:sz w:val="20"/>
                <w:szCs w:val="20"/>
              </w:rPr>
              <w:t>Nevoia de formare profesională identificată prin agenți economici</w:t>
            </w:r>
          </w:p>
          <w:p w:rsidR="00620D9F" w:rsidRPr="004574D2" w:rsidRDefault="00620D9F" w:rsidP="004574D2">
            <w:pPr>
              <w:pStyle w:val="ListParagraph"/>
              <w:numPr>
                <w:ilvl w:val="0"/>
                <w:numId w:val="1"/>
              </w:numPr>
              <w:ind w:left="425" w:hanging="357"/>
              <w:jc w:val="both"/>
              <w:rPr>
                <w:rFonts w:ascii="Times New Roman" w:hAnsi="Times New Roman" w:cs="Times New Roman"/>
                <w:sz w:val="20"/>
                <w:szCs w:val="20"/>
              </w:rPr>
            </w:pPr>
            <w:r w:rsidRPr="004574D2">
              <w:rPr>
                <w:rFonts w:ascii="Times New Roman" w:hAnsi="Times New Roman" w:cs="Times New Roman"/>
                <w:sz w:val="20"/>
                <w:szCs w:val="20"/>
              </w:rPr>
              <w:t xml:space="preserve">Acordul entităților implicate în domeniul formării profesionale în ceea ce privește necesitatea legislației noi pentru calificări </w:t>
            </w:r>
          </w:p>
          <w:p w:rsidR="00232C89" w:rsidRPr="00CC515F" w:rsidRDefault="004574D2" w:rsidP="004574D2">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sz w:val="20"/>
                <w:szCs w:val="20"/>
              </w:rPr>
              <w:t>Î</w:t>
            </w:r>
            <w:r w:rsidR="00CC515F" w:rsidRPr="004574D2">
              <w:rPr>
                <w:rFonts w:ascii="Times New Roman" w:hAnsi="Times New Roman"/>
                <w:sz w:val="20"/>
                <w:szCs w:val="20"/>
              </w:rPr>
              <w:t>nființarea primelor comitete de standardizare la nivel național – IT</w:t>
            </w:r>
            <w:r w:rsidR="00CC515F" w:rsidRPr="00CC515F">
              <w:rPr>
                <w:sz w:val="20"/>
                <w:szCs w:val="20"/>
              </w:rPr>
              <w:t xml:space="preserve"> </w:t>
            </w:r>
          </w:p>
        </w:tc>
      </w:tr>
      <w:tr w:rsidR="00232C89" w:rsidRPr="00114B91">
        <w:tc>
          <w:tcPr>
            <w:tcW w:w="4788" w:type="dxa"/>
            <w:shd w:val="clear" w:color="auto" w:fill="FFC000"/>
          </w:tcPr>
          <w:p w:rsidR="00232C89" w:rsidRPr="00232C89" w:rsidRDefault="00232C89" w:rsidP="00067FDC">
            <w:pPr>
              <w:jc w:val="center"/>
              <w:rPr>
                <w:rFonts w:ascii="Times New Roman" w:hAnsi="Times New Roman" w:cs="Times New Roman"/>
                <w:i/>
                <w:sz w:val="20"/>
                <w:szCs w:val="20"/>
              </w:rPr>
            </w:pPr>
            <w:r w:rsidRPr="00232C89">
              <w:rPr>
                <w:rFonts w:ascii="Times New Roman" w:hAnsi="Times New Roman" w:cs="Times New Roman"/>
                <w:i/>
                <w:sz w:val="20"/>
                <w:szCs w:val="20"/>
              </w:rPr>
              <w:lastRenderedPageBreak/>
              <w:t xml:space="preserve">Oportunități </w:t>
            </w:r>
            <w:r w:rsidRPr="00232C89">
              <w:rPr>
                <w:rFonts w:ascii="Times New Roman" w:hAnsi="Times New Roman" w:cs="Times New Roman"/>
                <w:i/>
                <w:sz w:val="20"/>
                <w:szCs w:val="20"/>
              </w:rPr>
              <w:br/>
              <w:t>în formarea profesională continuă a adulților</w:t>
            </w:r>
          </w:p>
        </w:tc>
        <w:tc>
          <w:tcPr>
            <w:tcW w:w="4788" w:type="dxa"/>
            <w:shd w:val="clear" w:color="auto" w:fill="FFC000"/>
          </w:tcPr>
          <w:p w:rsidR="00232C89" w:rsidRPr="00232C89" w:rsidRDefault="00232C89" w:rsidP="00067FDC">
            <w:pPr>
              <w:spacing w:after="120"/>
              <w:jc w:val="center"/>
              <w:rPr>
                <w:rFonts w:ascii="Times New Roman" w:hAnsi="Times New Roman" w:cs="Times New Roman"/>
                <w:i/>
                <w:sz w:val="20"/>
                <w:szCs w:val="20"/>
              </w:rPr>
            </w:pPr>
            <w:r w:rsidRPr="00232C89">
              <w:rPr>
                <w:rFonts w:ascii="Times New Roman" w:hAnsi="Times New Roman" w:cs="Times New Roman"/>
                <w:i/>
                <w:sz w:val="20"/>
                <w:szCs w:val="20"/>
              </w:rPr>
              <w:t xml:space="preserve">Amenințări </w:t>
            </w:r>
            <w:r w:rsidRPr="00232C89">
              <w:rPr>
                <w:rFonts w:ascii="Times New Roman" w:hAnsi="Times New Roman" w:cs="Times New Roman"/>
                <w:i/>
                <w:sz w:val="20"/>
                <w:szCs w:val="20"/>
              </w:rPr>
              <w:br/>
              <w:t>în formarea profesională continuă a adulților</w:t>
            </w:r>
          </w:p>
        </w:tc>
      </w:tr>
      <w:tr w:rsidR="00232C89" w:rsidRPr="00114B91">
        <w:tc>
          <w:tcPr>
            <w:tcW w:w="4788" w:type="dxa"/>
          </w:tcPr>
          <w:p w:rsidR="00232C89" w:rsidRPr="00232C89" w:rsidRDefault="00232C89" w:rsidP="00AD7C41">
            <w:pPr>
              <w:pStyle w:val="ListParagraph"/>
              <w:numPr>
                <w:ilvl w:val="0"/>
                <w:numId w:val="1"/>
              </w:numPr>
              <w:ind w:left="425" w:hanging="357"/>
              <w:jc w:val="both"/>
              <w:rPr>
                <w:rFonts w:ascii="Times New Roman" w:hAnsi="Times New Roman" w:cs="Times New Roman"/>
                <w:sz w:val="20"/>
                <w:szCs w:val="20"/>
              </w:rPr>
            </w:pPr>
            <w:r w:rsidRPr="00232C89">
              <w:rPr>
                <w:rFonts w:ascii="Times New Roman" w:hAnsi="Times New Roman" w:cs="Times New Roman"/>
                <w:sz w:val="20"/>
                <w:szCs w:val="20"/>
              </w:rPr>
              <w:t>Implicarea Camerelor de Comerț și Industrie (partener social) în formarea profesională a adulților</w:t>
            </w:r>
          </w:p>
          <w:p w:rsidR="00232C89" w:rsidRDefault="00CC515F" w:rsidP="00AD7C41">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cs="Times New Roman"/>
                <w:sz w:val="20"/>
                <w:szCs w:val="20"/>
              </w:rPr>
              <w:t>O noua lege a form</w:t>
            </w:r>
            <w:r w:rsidR="004574D2">
              <w:rPr>
                <w:rFonts w:ascii="Times New Roman" w:hAnsi="Times New Roman" w:cs="Times New Roman"/>
                <w:sz w:val="20"/>
                <w:szCs w:val="20"/>
              </w:rPr>
              <w:t>ă</w:t>
            </w:r>
            <w:r>
              <w:rPr>
                <w:rFonts w:ascii="Times New Roman" w:hAnsi="Times New Roman" w:cs="Times New Roman"/>
                <w:sz w:val="20"/>
                <w:szCs w:val="20"/>
              </w:rPr>
              <w:t>ri</w:t>
            </w:r>
            <w:r w:rsidR="004574D2">
              <w:rPr>
                <w:rFonts w:ascii="Times New Roman" w:hAnsi="Times New Roman" w:cs="Times New Roman"/>
                <w:sz w:val="20"/>
                <w:szCs w:val="20"/>
              </w:rPr>
              <w:t>i</w:t>
            </w:r>
            <w:r>
              <w:rPr>
                <w:rFonts w:ascii="Times New Roman" w:hAnsi="Times New Roman" w:cs="Times New Roman"/>
                <w:sz w:val="20"/>
                <w:szCs w:val="20"/>
              </w:rPr>
              <w:t xml:space="preserve"> profesionale continue a adul</w:t>
            </w:r>
            <w:r w:rsidR="004574D2">
              <w:rPr>
                <w:rFonts w:ascii="Times New Roman" w:hAnsi="Times New Roman" w:cs="Times New Roman"/>
                <w:sz w:val="20"/>
                <w:szCs w:val="20"/>
              </w:rPr>
              <w:t>ț</w:t>
            </w:r>
            <w:r>
              <w:rPr>
                <w:rFonts w:ascii="Times New Roman" w:hAnsi="Times New Roman" w:cs="Times New Roman"/>
                <w:sz w:val="20"/>
                <w:szCs w:val="20"/>
              </w:rPr>
              <w:t xml:space="preserve">ilor </w:t>
            </w:r>
          </w:p>
          <w:p w:rsidR="00CC515F" w:rsidRDefault="00CC515F" w:rsidP="00AD7C41">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cs="Times New Roman"/>
                <w:sz w:val="20"/>
                <w:szCs w:val="20"/>
              </w:rPr>
              <w:t>Legisla</w:t>
            </w:r>
            <w:r w:rsidR="004574D2">
              <w:rPr>
                <w:rFonts w:ascii="Times New Roman" w:hAnsi="Times New Roman" w:cs="Times New Roman"/>
                <w:sz w:val="20"/>
                <w:szCs w:val="20"/>
              </w:rPr>
              <w:t>ț</w:t>
            </w:r>
            <w:r>
              <w:rPr>
                <w:rFonts w:ascii="Times New Roman" w:hAnsi="Times New Roman" w:cs="Times New Roman"/>
                <w:sz w:val="20"/>
                <w:szCs w:val="20"/>
              </w:rPr>
              <w:t>ie pentru asigurarea calit</w:t>
            </w:r>
            <w:r w:rsidR="004574D2">
              <w:rPr>
                <w:rFonts w:ascii="Times New Roman" w:hAnsi="Times New Roman" w:cs="Times New Roman"/>
                <w:sz w:val="20"/>
                <w:szCs w:val="20"/>
              </w:rPr>
              <w:t>ății</w:t>
            </w:r>
          </w:p>
          <w:p w:rsidR="00CC515F" w:rsidRDefault="00CC515F" w:rsidP="00AD7C41">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cs="Times New Roman"/>
                <w:sz w:val="20"/>
                <w:szCs w:val="20"/>
              </w:rPr>
              <w:t>Promovarea form</w:t>
            </w:r>
            <w:r w:rsidR="004574D2">
              <w:rPr>
                <w:rFonts w:ascii="Times New Roman" w:hAnsi="Times New Roman" w:cs="Times New Roman"/>
                <w:sz w:val="20"/>
                <w:szCs w:val="20"/>
              </w:rPr>
              <w:t>ă</w:t>
            </w:r>
            <w:r>
              <w:rPr>
                <w:rFonts w:ascii="Times New Roman" w:hAnsi="Times New Roman" w:cs="Times New Roman"/>
                <w:sz w:val="20"/>
                <w:szCs w:val="20"/>
              </w:rPr>
              <w:t>r</w:t>
            </w:r>
            <w:r w:rsidR="004574D2">
              <w:rPr>
                <w:rFonts w:ascii="Times New Roman" w:hAnsi="Times New Roman" w:cs="Times New Roman"/>
                <w:sz w:val="20"/>
                <w:szCs w:val="20"/>
              </w:rPr>
              <w:t>i</w:t>
            </w:r>
            <w:r>
              <w:rPr>
                <w:rFonts w:ascii="Times New Roman" w:hAnsi="Times New Roman" w:cs="Times New Roman"/>
                <w:sz w:val="20"/>
                <w:szCs w:val="20"/>
              </w:rPr>
              <w:t>i profsionale ca factor de stabilitate economic</w:t>
            </w:r>
            <w:r w:rsidR="004574D2">
              <w:rPr>
                <w:rFonts w:ascii="Times New Roman" w:hAnsi="Times New Roman" w:cs="Times New Roman"/>
                <w:sz w:val="20"/>
                <w:szCs w:val="20"/>
              </w:rPr>
              <w:t>ă ș</w:t>
            </w:r>
            <w:r>
              <w:rPr>
                <w:rFonts w:ascii="Times New Roman" w:hAnsi="Times New Roman" w:cs="Times New Roman"/>
                <w:sz w:val="20"/>
                <w:szCs w:val="20"/>
              </w:rPr>
              <w:t>i social</w:t>
            </w:r>
            <w:r w:rsidR="004574D2">
              <w:rPr>
                <w:rFonts w:ascii="Times New Roman" w:hAnsi="Times New Roman" w:cs="Times New Roman"/>
                <w:sz w:val="20"/>
                <w:szCs w:val="20"/>
              </w:rPr>
              <w:t>ă</w:t>
            </w:r>
            <w:r>
              <w:rPr>
                <w:rFonts w:ascii="Times New Roman" w:hAnsi="Times New Roman" w:cs="Times New Roman"/>
                <w:sz w:val="20"/>
                <w:szCs w:val="20"/>
              </w:rPr>
              <w:t xml:space="preserve"> </w:t>
            </w:r>
          </w:p>
          <w:p w:rsidR="00CC515F" w:rsidRDefault="00CC515F" w:rsidP="00AD7C41">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cs="Times New Roman"/>
                <w:sz w:val="20"/>
                <w:szCs w:val="20"/>
              </w:rPr>
              <w:t xml:space="preserve">Stabilirea sectoarelor economice prioritare </w:t>
            </w:r>
          </w:p>
          <w:p w:rsidR="00CC515F" w:rsidRDefault="00CC515F" w:rsidP="00AD7C41">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cs="Times New Roman"/>
                <w:sz w:val="20"/>
                <w:szCs w:val="20"/>
              </w:rPr>
              <w:t>Standard</w:t>
            </w:r>
            <w:r w:rsidR="004574D2">
              <w:rPr>
                <w:rFonts w:ascii="Times New Roman" w:hAnsi="Times New Roman" w:cs="Times New Roman"/>
                <w:sz w:val="20"/>
                <w:szCs w:val="20"/>
              </w:rPr>
              <w:t>e</w:t>
            </w:r>
            <w:r>
              <w:rPr>
                <w:rFonts w:ascii="Times New Roman" w:hAnsi="Times New Roman" w:cs="Times New Roman"/>
                <w:sz w:val="20"/>
                <w:szCs w:val="20"/>
              </w:rPr>
              <w:t xml:space="preserve"> ocupa</w:t>
            </w:r>
            <w:r w:rsidR="004574D2">
              <w:rPr>
                <w:rFonts w:ascii="Times New Roman" w:hAnsi="Times New Roman" w:cs="Times New Roman"/>
                <w:sz w:val="20"/>
                <w:szCs w:val="20"/>
              </w:rPr>
              <w:t>ț</w:t>
            </w:r>
            <w:r>
              <w:rPr>
                <w:rFonts w:ascii="Times New Roman" w:hAnsi="Times New Roman" w:cs="Times New Roman"/>
                <w:sz w:val="20"/>
                <w:szCs w:val="20"/>
              </w:rPr>
              <w:t xml:space="preserve">ionale noi </w:t>
            </w:r>
          </w:p>
          <w:p w:rsidR="00CC515F" w:rsidRDefault="00CC515F" w:rsidP="00AD7C41">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cs="Times New Roman"/>
                <w:sz w:val="20"/>
                <w:szCs w:val="20"/>
              </w:rPr>
              <w:t>S</w:t>
            </w:r>
            <w:r w:rsidR="004574D2">
              <w:rPr>
                <w:rFonts w:ascii="Times New Roman" w:hAnsi="Times New Roman" w:cs="Times New Roman"/>
                <w:sz w:val="20"/>
                <w:szCs w:val="20"/>
              </w:rPr>
              <w:t>istem de monitorizare a formări</w:t>
            </w:r>
            <w:r>
              <w:rPr>
                <w:rFonts w:ascii="Times New Roman" w:hAnsi="Times New Roman" w:cs="Times New Roman"/>
                <w:sz w:val="20"/>
                <w:szCs w:val="20"/>
              </w:rPr>
              <w:t xml:space="preserve">i profesionale </w:t>
            </w:r>
          </w:p>
          <w:p w:rsidR="00CC515F" w:rsidRDefault="00CC515F" w:rsidP="00AD7C41">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cs="Times New Roman"/>
                <w:sz w:val="20"/>
                <w:szCs w:val="20"/>
              </w:rPr>
              <w:t>Cre</w:t>
            </w:r>
            <w:r w:rsidR="004574D2">
              <w:rPr>
                <w:rFonts w:ascii="Times New Roman" w:hAnsi="Times New Roman" w:cs="Times New Roman"/>
                <w:sz w:val="20"/>
                <w:szCs w:val="20"/>
              </w:rPr>
              <w:t>ș</w:t>
            </w:r>
            <w:r>
              <w:rPr>
                <w:rFonts w:ascii="Times New Roman" w:hAnsi="Times New Roman" w:cs="Times New Roman"/>
                <w:sz w:val="20"/>
                <w:szCs w:val="20"/>
              </w:rPr>
              <w:t>terea gradului de formare profesional</w:t>
            </w:r>
            <w:r w:rsidR="004574D2">
              <w:rPr>
                <w:rFonts w:ascii="Times New Roman" w:hAnsi="Times New Roman" w:cs="Times New Roman"/>
                <w:sz w:val="20"/>
                <w:szCs w:val="20"/>
              </w:rPr>
              <w:t>ă</w:t>
            </w:r>
            <w:r>
              <w:rPr>
                <w:rFonts w:ascii="Times New Roman" w:hAnsi="Times New Roman" w:cs="Times New Roman"/>
                <w:sz w:val="20"/>
                <w:szCs w:val="20"/>
              </w:rPr>
              <w:t xml:space="preserve"> </w:t>
            </w:r>
            <w:r w:rsidR="004574D2">
              <w:rPr>
                <w:rFonts w:ascii="Times New Roman" w:hAnsi="Times New Roman" w:cs="Times New Roman"/>
                <w:sz w:val="20"/>
                <w:szCs w:val="20"/>
              </w:rPr>
              <w:t>în rândul celor</w:t>
            </w:r>
            <w:r>
              <w:rPr>
                <w:rFonts w:ascii="Times New Roman" w:hAnsi="Times New Roman" w:cs="Times New Roman"/>
                <w:sz w:val="20"/>
                <w:szCs w:val="20"/>
              </w:rPr>
              <w:t xml:space="preserve"> f</w:t>
            </w:r>
            <w:r w:rsidR="004574D2">
              <w:rPr>
                <w:rFonts w:ascii="Times New Roman" w:hAnsi="Times New Roman" w:cs="Times New Roman"/>
                <w:sz w:val="20"/>
                <w:szCs w:val="20"/>
              </w:rPr>
              <w:t>ă</w:t>
            </w:r>
            <w:r>
              <w:rPr>
                <w:rFonts w:ascii="Times New Roman" w:hAnsi="Times New Roman" w:cs="Times New Roman"/>
                <w:sz w:val="20"/>
                <w:szCs w:val="20"/>
              </w:rPr>
              <w:t>r</w:t>
            </w:r>
            <w:r w:rsidR="004574D2">
              <w:rPr>
                <w:rFonts w:ascii="Times New Roman" w:hAnsi="Times New Roman" w:cs="Times New Roman"/>
                <w:sz w:val="20"/>
                <w:szCs w:val="20"/>
              </w:rPr>
              <w:t>ă</w:t>
            </w:r>
            <w:r>
              <w:rPr>
                <w:rFonts w:ascii="Times New Roman" w:hAnsi="Times New Roman" w:cs="Times New Roman"/>
                <w:sz w:val="20"/>
                <w:szCs w:val="20"/>
              </w:rPr>
              <w:t xml:space="preserve"> </w:t>
            </w:r>
            <w:r w:rsidR="004574D2">
              <w:rPr>
                <w:rFonts w:ascii="Times New Roman" w:hAnsi="Times New Roman" w:cs="Times New Roman"/>
                <w:sz w:val="20"/>
                <w:szCs w:val="20"/>
              </w:rPr>
              <w:t>î</w:t>
            </w:r>
            <w:r>
              <w:rPr>
                <w:rFonts w:ascii="Times New Roman" w:hAnsi="Times New Roman" w:cs="Times New Roman"/>
                <w:sz w:val="20"/>
                <w:szCs w:val="20"/>
              </w:rPr>
              <w:t>nv</w:t>
            </w:r>
            <w:r w:rsidR="004574D2">
              <w:rPr>
                <w:rFonts w:ascii="Times New Roman" w:hAnsi="Times New Roman" w:cs="Times New Roman"/>
                <w:sz w:val="20"/>
                <w:szCs w:val="20"/>
              </w:rPr>
              <w:t>ăță</w:t>
            </w:r>
            <w:r>
              <w:rPr>
                <w:rFonts w:ascii="Times New Roman" w:hAnsi="Times New Roman" w:cs="Times New Roman"/>
                <w:sz w:val="20"/>
                <w:szCs w:val="20"/>
              </w:rPr>
              <w:t>m</w:t>
            </w:r>
            <w:r w:rsidR="004574D2">
              <w:rPr>
                <w:rFonts w:ascii="Times New Roman" w:hAnsi="Times New Roman" w:cs="Times New Roman"/>
                <w:sz w:val="20"/>
                <w:szCs w:val="20"/>
              </w:rPr>
              <w:t>â</w:t>
            </w:r>
            <w:r>
              <w:rPr>
                <w:rFonts w:ascii="Times New Roman" w:hAnsi="Times New Roman" w:cs="Times New Roman"/>
                <w:sz w:val="20"/>
                <w:szCs w:val="20"/>
              </w:rPr>
              <w:t xml:space="preserve">nt obligatoriu finalizat </w:t>
            </w:r>
          </w:p>
          <w:p w:rsidR="00CC515F" w:rsidRPr="00232C89" w:rsidRDefault="00CC515F" w:rsidP="004574D2">
            <w:pPr>
              <w:pStyle w:val="ListParagraph"/>
              <w:numPr>
                <w:ilvl w:val="0"/>
                <w:numId w:val="1"/>
              </w:numPr>
              <w:ind w:left="425" w:hanging="357"/>
              <w:jc w:val="both"/>
              <w:rPr>
                <w:rFonts w:ascii="Times New Roman" w:hAnsi="Times New Roman" w:cs="Times New Roman"/>
                <w:sz w:val="20"/>
                <w:szCs w:val="20"/>
              </w:rPr>
            </w:pPr>
            <w:r>
              <w:rPr>
                <w:rFonts w:ascii="Times New Roman" w:hAnsi="Times New Roman" w:cs="Times New Roman"/>
                <w:sz w:val="20"/>
                <w:szCs w:val="20"/>
              </w:rPr>
              <w:t>O nou</w:t>
            </w:r>
            <w:r w:rsidR="004574D2">
              <w:rPr>
                <w:rFonts w:ascii="Times New Roman" w:hAnsi="Times New Roman" w:cs="Times New Roman"/>
                <w:sz w:val="20"/>
                <w:szCs w:val="20"/>
              </w:rPr>
              <w:t>ă</w:t>
            </w:r>
            <w:r>
              <w:rPr>
                <w:rFonts w:ascii="Times New Roman" w:hAnsi="Times New Roman" w:cs="Times New Roman"/>
                <w:sz w:val="20"/>
                <w:szCs w:val="20"/>
              </w:rPr>
              <w:t xml:space="preserve"> abordare a </w:t>
            </w:r>
            <w:r w:rsidR="004574D2">
              <w:rPr>
                <w:rFonts w:ascii="Times New Roman" w:hAnsi="Times New Roman" w:cs="Times New Roman"/>
                <w:sz w:val="20"/>
                <w:szCs w:val="20"/>
              </w:rPr>
              <w:t>î</w:t>
            </w:r>
            <w:r>
              <w:rPr>
                <w:rFonts w:ascii="Times New Roman" w:hAnsi="Times New Roman" w:cs="Times New Roman"/>
                <w:sz w:val="20"/>
                <w:szCs w:val="20"/>
              </w:rPr>
              <w:t>nv</w:t>
            </w:r>
            <w:r w:rsidR="004574D2">
              <w:rPr>
                <w:rFonts w:ascii="Times New Roman" w:hAnsi="Times New Roman" w:cs="Times New Roman"/>
                <w:sz w:val="20"/>
                <w:szCs w:val="20"/>
              </w:rPr>
              <w:t>ăță</w:t>
            </w:r>
            <w:r>
              <w:rPr>
                <w:rFonts w:ascii="Times New Roman" w:hAnsi="Times New Roman" w:cs="Times New Roman"/>
                <w:sz w:val="20"/>
                <w:szCs w:val="20"/>
              </w:rPr>
              <w:t>m</w:t>
            </w:r>
            <w:r w:rsidR="004574D2">
              <w:rPr>
                <w:rFonts w:ascii="Times New Roman" w:hAnsi="Times New Roman" w:cs="Times New Roman"/>
                <w:sz w:val="20"/>
                <w:szCs w:val="20"/>
              </w:rPr>
              <w:t>â</w:t>
            </w:r>
            <w:r>
              <w:rPr>
                <w:rFonts w:ascii="Times New Roman" w:hAnsi="Times New Roman" w:cs="Times New Roman"/>
                <w:sz w:val="20"/>
                <w:szCs w:val="20"/>
              </w:rPr>
              <w:t>ntului profesional ca al treilea pilon al educa</w:t>
            </w:r>
            <w:r w:rsidR="004574D2">
              <w:rPr>
                <w:rFonts w:ascii="Times New Roman" w:hAnsi="Times New Roman" w:cs="Times New Roman"/>
                <w:sz w:val="20"/>
                <w:szCs w:val="20"/>
              </w:rPr>
              <w:t>ț</w:t>
            </w:r>
            <w:r>
              <w:rPr>
                <w:rFonts w:ascii="Times New Roman" w:hAnsi="Times New Roman" w:cs="Times New Roman"/>
                <w:sz w:val="20"/>
                <w:szCs w:val="20"/>
              </w:rPr>
              <w:t>ie</w:t>
            </w:r>
            <w:r w:rsidR="004574D2">
              <w:rPr>
                <w:rFonts w:ascii="Times New Roman" w:hAnsi="Times New Roman" w:cs="Times New Roman"/>
                <w:sz w:val="20"/>
                <w:szCs w:val="20"/>
              </w:rPr>
              <w:t>i,</w:t>
            </w:r>
            <w:r>
              <w:rPr>
                <w:rFonts w:ascii="Times New Roman" w:hAnsi="Times New Roman" w:cs="Times New Roman"/>
                <w:sz w:val="20"/>
                <w:szCs w:val="20"/>
              </w:rPr>
              <w:t xml:space="preserve"> dup</w:t>
            </w:r>
            <w:r w:rsidR="004574D2">
              <w:rPr>
                <w:rFonts w:ascii="Times New Roman" w:hAnsi="Times New Roman" w:cs="Times New Roman"/>
                <w:sz w:val="20"/>
                <w:szCs w:val="20"/>
              </w:rPr>
              <w:t>ă</w:t>
            </w:r>
            <w:r>
              <w:rPr>
                <w:rFonts w:ascii="Times New Roman" w:hAnsi="Times New Roman" w:cs="Times New Roman"/>
                <w:sz w:val="20"/>
                <w:szCs w:val="20"/>
              </w:rPr>
              <w:t xml:space="preserve"> educa</w:t>
            </w:r>
            <w:r w:rsidR="004574D2">
              <w:rPr>
                <w:rFonts w:ascii="Times New Roman" w:hAnsi="Times New Roman" w:cs="Times New Roman"/>
                <w:sz w:val="20"/>
                <w:szCs w:val="20"/>
              </w:rPr>
              <w:t>ț</w:t>
            </w:r>
            <w:r>
              <w:rPr>
                <w:rFonts w:ascii="Times New Roman" w:hAnsi="Times New Roman" w:cs="Times New Roman"/>
                <w:sz w:val="20"/>
                <w:szCs w:val="20"/>
              </w:rPr>
              <w:t>ia general</w:t>
            </w:r>
            <w:r w:rsidR="004574D2">
              <w:rPr>
                <w:rFonts w:ascii="Times New Roman" w:hAnsi="Times New Roman" w:cs="Times New Roman"/>
                <w:sz w:val="20"/>
                <w:szCs w:val="20"/>
              </w:rPr>
              <w:t>ă și învațămâ</w:t>
            </w:r>
            <w:r>
              <w:rPr>
                <w:rFonts w:ascii="Times New Roman" w:hAnsi="Times New Roman" w:cs="Times New Roman"/>
                <w:sz w:val="20"/>
                <w:szCs w:val="20"/>
              </w:rPr>
              <w:t>ntul super</w:t>
            </w:r>
            <w:r w:rsidR="004574D2">
              <w:rPr>
                <w:rFonts w:ascii="Times New Roman" w:hAnsi="Times New Roman" w:cs="Times New Roman"/>
                <w:sz w:val="20"/>
                <w:szCs w:val="20"/>
              </w:rPr>
              <w:t>ior</w:t>
            </w:r>
            <w:r>
              <w:rPr>
                <w:rFonts w:ascii="Times New Roman" w:hAnsi="Times New Roman" w:cs="Times New Roman"/>
                <w:sz w:val="20"/>
                <w:szCs w:val="20"/>
              </w:rPr>
              <w:t>.</w:t>
            </w:r>
          </w:p>
        </w:tc>
        <w:tc>
          <w:tcPr>
            <w:tcW w:w="4788" w:type="dxa"/>
          </w:tcPr>
          <w:p w:rsidR="00232C89" w:rsidRPr="00232C89" w:rsidRDefault="00232C89" w:rsidP="004574D2">
            <w:pPr>
              <w:pStyle w:val="ListParagraph"/>
              <w:numPr>
                <w:ilvl w:val="0"/>
                <w:numId w:val="1"/>
              </w:numPr>
              <w:ind w:left="453" w:hanging="357"/>
              <w:jc w:val="both"/>
              <w:rPr>
                <w:rFonts w:ascii="Times New Roman" w:hAnsi="Times New Roman" w:cs="Times New Roman"/>
                <w:sz w:val="20"/>
                <w:szCs w:val="20"/>
              </w:rPr>
            </w:pPr>
            <w:r w:rsidRPr="00232C89">
              <w:rPr>
                <w:rFonts w:ascii="Times New Roman" w:hAnsi="Times New Roman" w:cs="Times New Roman"/>
                <w:sz w:val="20"/>
                <w:szCs w:val="20"/>
              </w:rPr>
              <w:t>Puțini factori interesați cunosc terminologia și utilitatea acesteia – SO, SPP, Analiză Ocupațional</w:t>
            </w:r>
            <w:r w:rsidR="004574D2">
              <w:rPr>
                <w:rFonts w:ascii="Times New Roman" w:hAnsi="Times New Roman" w:cs="Times New Roman"/>
                <w:sz w:val="20"/>
                <w:szCs w:val="20"/>
              </w:rPr>
              <w:t>ă</w:t>
            </w:r>
            <w:r w:rsidRPr="00232C89">
              <w:rPr>
                <w:rFonts w:ascii="Times New Roman" w:hAnsi="Times New Roman" w:cs="Times New Roman"/>
                <w:sz w:val="20"/>
                <w:szCs w:val="20"/>
              </w:rPr>
              <w:t>, Calificare</w:t>
            </w:r>
            <w:r w:rsidR="00620D9F">
              <w:rPr>
                <w:rFonts w:ascii="Times New Roman" w:hAnsi="Times New Roman" w:cs="Times New Roman"/>
                <w:sz w:val="20"/>
                <w:szCs w:val="20"/>
              </w:rPr>
              <w:t>,</w:t>
            </w:r>
            <w:r w:rsidR="004574D2">
              <w:rPr>
                <w:rFonts w:ascii="Times New Roman" w:hAnsi="Times New Roman" w:cs="Times New Roman"/>
                <w:sz w:val="20"/>
                <w:szCs w:val="20"/>
              </w:rPr>
              <w:t xml:space="preserve"> </w:t>
            </w:r>
            <w:r w:rsidR="00620D9F">
              <w:rPr>
                <w:rFonts w:ascii="Times New Roman" w:hAnsi="Times New Roman" w:cs="Times New Roman"/>
                <w:sz w:val="20"/>
                <w:szCs w:val="20"/>
              </w:rPr>
              <w:t>FPCA</w:t>
            </w:r>
          </w:p>
          <w:p w:rsidR="00620D9F" w:rsidRDefault="00620D9F" w:rsidP="004574D2">
            <w:pPr>
              <w:pStyle w:val="ListParagraph"/>
              <w:numPr>
                <w:ilvl w:val="0"/>
                <w:numId w:val="1"/>
              </w:numPr>
              <w:ind w:left="453" w:hanging="357"/>
              <w:jc w:val="both"/>
              <w:rPr>
                <w:rFonts w:ascii="Times New Roman" w:hAnsi="Times New Roman" w:cs="Times New Roman"/>
                <w:sz w:val="20"/>
                <w:szCs w:val="20"/>
              </w:rPr>
            </w:pPr>
            <w:r>
              <w:rPr>
                <w:rFonts w:ascii="Times New Roman" w:hAnsi="Times New Roman" w:cs="Times New Roman"/>
                <w:sz w:val="20"/>
                <w:szCs w:val="20"/>
              </w:rPr>
              <w:t>Personal autohton necalificat pentru pia</w:t>
            </w:r>
            <w:r w:rsidR="004574D2">
              <w:rPr>
                <w:rFonts w:ascii="Times New Roman" w:hAnsi="Times New Roman" w:cs="Times New Roman"/>
                <w:sz w:val="20"/>
                <w:szCs w:val="20"/>
              </w:rPr>
              <w:t>ț</w:t>
            </w:r>
            <w:r>
              <w:rPr>
                <w:rFonts w:ascii="Times New Roman" w:hAnsi="Times New Roman" w:cs="Times New Roman"/>
                <w:sz w:val="20"/>
                <w:szCs w:val="20"/>
              </w:rPr>
              <w:t>a muncii</w:t>
            </w:r>
          </w:p>
          <w:p w:rsidR="00620D9F" w:rsidRDefault="00620D9F" w:rsidP="004574D2">
            <w:pPr>
              <w:pStyle w:val="ListParagraph"/>
              <w:numPr>
                <w:ilvl w:val="0"/>
                <w:numId w:val="1"/>
              </w:numPr>
              <w:ind w:left="453" w:hanging="357"/>
              <w:jc w:val="both"/>
              <w:rPr>
                <w:rFonts w:ascii="Times New Roman" w:hAnsi="Times New Roman" w:cs="Times New Roman"/>
                <w:sz w:val="20"/>
                <w:szCs w:val="20"/>
              </w:rPr>
            </w:pPr>
            <w:r>
              <w:rPr>
                <w:rFonts w:ascii="Times New Roman" w:hAnsi="Times New Roman" w:cs="Times New Roman"/>
                <w:sz w:val="20"/>
                <w:szCs w:val="20"/>
              </w:rPr>
              <w:t>Productivitate scazut</w:t>
            </w:r>
            <w:r w:rsidR="004574D2">
              <w:rPr>
                <w:rFonts w:ascii="Times New Roman" w:hAnsi="Times New Roman" w:cs="Times New Roman"/>
                <w:sz w:val="20"/>
                <w:szCs w:val="20"/>
              </w:rPr>
              <w:t>ă</w:t>
            </w:r>
            <w:r>
              <w:rPr>
                <w:rFonts w:ascii="Times New Roman" w:hAnsi="Times New Roman" w:cs="Times New Roman"/>
                <w:sz w:val="20"/>
                <w:szCs w:val="20"/>
              </w:rPr>
              <w:t xml:space="preserve"> </w:t>
            </w:r>
          </w:p>
          <w:p w:rsidR="00620D9F" w:rsidRDefault="00620D9F" w:rsidP="004574D2">
            <w:pPr>
              <w:pStyle w:val="ListParagraph"/>
              <w:numPr>
                <w:ilvl w:val="0"/>
                <w:numId w:val="1"/>
              </w:numPr>
              <w:ind w:left="453" w:hanging="357"/>
              <w:jc w:val="both"/>
              <w:rPr>
                <w:rFonts w:ascii="Times New Roman" w:hAnsi="Times New Roman" w:cs="Times New Roman"/>
                <w:sz w:val="20"/>
                <w:szCs w:val="20"/>
              </w:rPr>
            </w:pPr>
            <w:r>
              <w:rPr>
                <w:rFonts w:ascii="Times New Roman" w:hAnsi="Times New Roman" w:cs="Times New Roman"/>
                <w:sz w:val="20"/>
                <w:szCs w:val="20"/>
              </w:rPr>
              <w:t xml:space="preserve">Declin economic </w:t>
            </w:r>
          </w:p>
          <w:p w:rsidR="00620D9F" w:rsidRDefault="00620D9F" w:rsidP="004574D2">
            <w:pPr>
              <w:pStyle w:val="ListParagraph"/>
              <w:numPr>
                <w:ilvl w:val="0"/>
                <w:numId w:val="1"/>
              </w:numPr>
              <w:ind w:left="453" w:hanging="357"/>
              <w:jc w:val="both"/>
              <w:rPr>
                <w:rFonts w:ascii="Times New Roman" w:hAnsi="Times New Roman" w:cs="Times New Roman"/>
                <w:sz w:val="20"/>
                <w:szCs w:val="20"/>
              </w:rPr>
            </w:pPr>
            <w:r>
              <w:rPr>
                <w:rFonts w:ascii="Times New Roman" w:hAnsi="Times New Roman" w:cs="Times New Roman"/>
                <w:sz w:val="20"/>
                <w:szCs w:val="20"/>
              </w:rPr>
              <w:t>Cre</w:t>
            </w:r>
            <w:r w:rsidR="004574D2">
              <w:rPr>
                <w:rFonts w:ascii="Times New Roman" w:hAnsi="Times New Roman" w:cs="Times New Roman"/>
                <w:sz w:val="20"/>
                <w:szCs w:val="20"/>
              </w:rPr>
              <w:t>ș</w:t>
            </w:r>
            <w:r>
              <w:rPr>
                <w:rFonts w:ascii="Times New Roman" w:hAnsi="Times New Roman" w:cs="Times New Roman"/>
                <w:sz w:val="20"/>
                <w:szCs w:val="20"/>
              </w:rPr>
              <w:t>terea imigra</w:t>
            </w:r>
            <w:r w:rsidR="004574D2">
              <w:rPr>
                <w:rFonts w:ascii="Times New Roman" w:hAnsi="Times New Roman" w:cs="Times New Roman"/>
                <w:sz w:val="20"/>
                <w:szCs w:val="20"/>
              </w:rPr>
              <w:t>ț</w:t>
            </w:r>
            <w:r>
              <w:rPr>
                <w:rFonts w:ascii="Times New Roman" w:hAnsi="Times New Roman" w:cs="Times New Roman"/>
                <w:sz w:val="20"/>
                <w:szCs w:val="20"/>
              </w:rPr>
              <w:t xml:space="preserve">iei </w:t>
            </w:r>
          </w:p>
          <w:p w:rsidR="00620D9F" w:rsidRDefault="00620D9F" w:rsidP="004574D2">
            <w:pPr>
              <w:pStyle w:val="ListParagraph"/>
              <w:numPr>
                <w:ilvl w:val="0"/>
                <w:numId w:val="1"/>
              </w:numPr>
              <w:ind w:left="453" w:hanging="357"/>
              <w:jc w:val="both"/>
              <w:rPr>
                <w:rFonts w:ascii="Times New Roman" w:hAnsi="Times New Roman" w:cs="Times New Roman"/>
                <w:sz w:val="20"/>
                <w:szCs w:val="20"/>
              </w:rPr>
            </w:pPr>
            <w:r>
              <w:rPr>
                <w:rFonts w:ascii="Times New Roman" w:hAnsi="Times New Roman" w:cs="Times New Roman"/>
                <w:sz w:val="20"/>
                <w:szCs w:val="20"/>
              </w:rPr>
              <w:t>Ie</w:t>
            </w:r>
            <w:r w:rsidR="004574D2">
              <w:rPr>
                <w:rFonts w:ascii="Times New Roman" w:hAnsi="Times New Roman" w:cs="Times New Roman"/>
                <w:sz w:val="20"/>
                <w:szCs w:val="20"/>
              </w:rPr>
              <w:t>ș</w:t>
            </w:r>
            <w:r>
              <w:rPr>
                <w:rFonts w:ascii="Times New Roman" w:hAnsi="Times New Roman" w:cs="Times New Roman"/>
                <w:sz w:val="20"/>
                <w:szCs w:val="20"/>
              </w:rPr>
              <w:t>irea din pia</w:t>
            </w:r>
            <w:r w:rsidR="004574D2">
              <w:rPr>
                <w:rFonts w:ascii="Times New Roman" w:hAnsi="Times New Roman" w:cs="Times New Roman"/>
                <w:sz w:val="20"/>
                <w:szCs w:val="20"/>
              </w:rPr>
              <w:t>ț</w:t>
            </w:r>
            <w:r>
              <w:rPr>
                <w:rFonts w:ascii="Times New Roman" w:hAnsi="Times New Roman" w:cs="Times New Roman"/>
                <w:sz w:val="20"/>
                <w:szCs w:val="20"/>
              </w:rPr>
              <w:t>a form</w:t>
            </w:r>
            <w:r w:rsidR="004574D2">
              <w:rPr>
                <w:rFonts w:ascii="Times New Roman" w:hAnsi="Times New Roman" w:cs="Times New Roman"/>
                <w:sz w:val="20"/>
                <w:szCs w:val="20"/>
              </w:rPr>
              <w:t>ă</w:t>
            </w:r>
            <w:r>
              <w:rPr>
                <w:rFonts w:ascii="Times New Roman" w:hAnsi="Times New Roman" w:cs="Times New Roman"/>
                <w:sz w:val="20"/>
                <w:szCs w:val="20"/>
              </w:rPr>
              <w:t>r</w:t>
            </w:r>
            <w:r w:rsidR="004574D2">
              <w:rPr>
                <w:rFonts w:ascii="Times New Roman" w:hAnsi="Times New Roman" w:cs="Times New Roman"/>
                <w:sz w:val="20"/>
                <w:szCs w:val="20"/>
              </w:rPr>
              <w:t>i</w:t>
            </w:r>
            <w:r>
              <w:rPr>
                <w:rFonts w:ascii="Times New Roman" w:hAnsi="Times New Roman" w:cs="Times New Roman"/>
                <w:sz w:val="20"/>
                <w:szCs w:val="20"/>
              </w:rPr>
              <w:t xml:space="preserve">i profesionale </w:t>
            </w:r>
          </w:p>
          <w:p w:rsidR="00620D9F" w:rsidRDefault="00620D9F" w:rsidP="004574D2">
            <w:pPr>
              <w:pStyle w:val="ListParagraph"/>
              <w:numPr>
                <w:ilvl w:val="0"/>
                <w:numId w:val="1"/>
              </w:numPr>
              <w:ind w:left="453" w:hanging="357"/>
              <w:jc w:val="both"/>
              <w:rPr>
                <w:rFonts w:ascii="Times New Roman" w:hAnsi="Times New Roman" w:cs="Times New Roman"/>
                <w:sz w:val="20"/>
                <w:szCs w:val="20"/>
              </w:rPr>
            </w:pPr>
            <w:r>
              <w:rPr>
                <w:rFonts w:ascii="Times New Roman" w:hAnsi="Times New Roman" w:cs="Times New Roman"/>
                <w:sz w:val="20"/>
                <w:szCs w:val="20"/>
              </w:rPr>
              <w:t>Cre</w:t>
            </w:r>
            <w:r w:rsidR="004574D2">
              <w:rPr>
                <w:rFonts w:ascii="Times New Roman" w:hAnsi="Times New Roman" w:cs="Times New Roman"/>
                <w:sz w:val="20"/>
                <w:szCs w:val="20"/>
              </w:rPr>
              <w:t>ș</w:t>
            </w:r>
            <w:r>
              <w:rPr>
                <w:rFonts w:ascii="Times New Roman" w:hAnsi="Times New Roman" w:cs="Times New Roman"/>
                <w:sz w:val="20"/>
                <w:szCs w:val="20"/>
              </w:rPr>
              <w:t xml:space="preserve">terea </w:t>
            </w:r>
            <w:r w:rsidR="004574D2">
              <w:rPr>
                <w:rFonts w:ascii="Times New Roman" w:hAnsi="Times New Roman" w:cs="Times New Roman"/>
                <w:sz w:val="20"/>
                <w:szCs w:val="20"/>
              </w:rPr>
              <w:t>ș</w:t>
            </w:r>
            <w:r>
              <w:rPr>
                <w:rFonts w:ascii="Times New Roman" w:hAnsi="Times New Roman" w:cs="Times New Roman"/>
                <w:sz w:val="20"/>
                <w:szCs w:val="20"/>
              </w:rPr>
              <w:t>omajului</w:t>
            </w:r>
          </w:p>
          <w:p w:rsidR="00620D9F" w:rsidRDefault="00620D9F" w:rsidP="004574D2">
            <w:pPr>
              <w:pStyle w:val="ListParagraph"/>
              <w:numPr>
                <w:ilvl w:val="0"/>
                <w:numId w:val="1"/>
              </w:numPr>
              <w:ind w:left="453" w:hanging="357"/>
              <w:jc w:val="both"/>
              <w:rPr>
                <w:rFonts w:ascii="Times New Roman" w:hAnsi="Times New Roman" w:cs="Times New Roman"/>
                <w:sz w:val="20"/>
                <w:szCs w:val="20"/>
              </w:rPr>
            </w:pPr>
            <w:r>
              <w:rPr>
                <w:rFonts w:ascii="Times New Roman" w:hAnsi="Times New Roman" w:cs="Times New Roman"/>
                <w:sz w:val="20"/>
                <w:szCs w:val="20"/>
              </w:rPr>
              <w:t>Separarea educa</w:t>
            </w:r>
            <w:r w:rsidR="004574D2">
              <w:rPr>
                <w:rFonts w:ascii="Times New Roman" w:hAnsi="Times New Roman" w:cs="Times New Roman"/>
                <w:sz w:val="20"/>
                <w:szCs w:val="20"/>
              </w:rPr>
              <w:t>ți</w:t>
            </w:r>
            <w:r>
              <w:rPr>
                <w:rFonts w:ascii="Times New Roman" w:hAnsi="Times New Roman" w:cs="Times New Roman"/>
                <w:sz w:val="20"/>
                <w:szCs w:val="20"/>
              </w:rPr>
              <w:t>ei/form</w:t>
            </w:r>
            <w:r w:rsidR="004574D2">
              <w:rPr>
                <w:rFonts w:ascii="Times New Roman" w:hAnsi="Times New Roman" w:cs="Times New Roman"/>
                <w:sz w:val="20"/>
                <w:szCs w:val="20"/>
              </w:rPr>
              <w:t>ă</w:t>
            </w:r>
            <w:r>
              <w:rPr>
                <w:rFonts w:ascii="Times New Roman" w:hAnsi="Times New Roman" w:cs="Times New Roman"/>
                <w:sz w:val="20"/>
                <w:szCs w:val="20"/>
              </w:rPr>
              <w:t>ri</w:t>
            </w:r>
            <w:r w:rsidR="004574D2">
              <w:rPr>
                <w:rFonts w:ascii="Times New Roman" w:hAnsi="Times New Roman" w:cs="Times New Roman"/>
                <w:sz w:val="20"/>
                <w:szCs w:val="20"/>
              </w:rPr>
              <w:t>i</w:t>
            </w:r>
            <w:r>
              <w:rPr>
                <w:rFonts w:ascii="Times New Roman" w:hAnsi="Times New Roman" w:cs="Times New Roman"/>
                <w:sz w:val="20"/>
                <w:szCs w:val="20"/>
              </w:rPr>
              <w:t xml:space="preserve"> de cerin</w:t>
            </w:r>
            <w:r w:rsidR="004574D2">
              <w:rPr>
                <w:rFonts w:ascii="Times New Roman" w:hAnsi="Times New Roman" w:cs="Times New Roman"/>
                <w:sz w:val="20"/>
                <w:szCs w:val="20"/>
              </w:rPr>
              <w:t>ț</w:t>
            </w:r>
            <w:r>
              <w:rPr>
                <w:rFonts w:ascii="Times New Roman" w:hAnsi="Times New Roman" w:cs="Times New Roman"/>
                <w:sz w:val="20"/>
                <w:szCs w:val="20"/>
              </w:rPr>
              <w:t>ele pie</w:t>
            </w:r>
            <w:r w:rsidR="004574D2">
              <w:rPr>
                <w:rFonts w:ascii="Times New Roman" w:hAnsi="Times New Roman" w:cs="Times New Roman"/>
                <w:sz w:val="20"/>
                <w:szCs w:val="20"/>
              </w:rPr>
              <w:t>ț</w:t>
            </w:r>
            <w:r w:rsidR="009F679B">
              <w:rPr>
                <w:rFonts w:ascii="Times New Roman" w:hAnsi="Times New Roman" w:cs="Times New Roman"/>
                <w:sz w:val="20"/>
                <w:szCs w:val="20"/>
              </w:rPr>
              <w:t>e</w:t>
            </w:r>
            <w:r>
              <w:rPr>
                <w:rFonts w:ascii="Times New Roman" w:hAnsi="Times New Roman" w:cs="Times New Roman"/>
                <w:sz w:val="20"/>
                <w:szCs w:val="20"/>
              </w:rPr>
              <w:t>i muncii</w:t>
            </w:r>
          </w:p>
          <w:p w:rsidR="00232C89" w:rsidRPr="00232C89" w:rsidRDefault="00620D9F" w:rsidP="004574D2">
            <w:pPr>
              <w:pStyle w:val="ListParagraph"/>
              <w:numPr>
                <w:ilvl w:val="0"/>
                <w:numId w:val="1"/>
              </w:numPr>
              <w:ind w:left="453" w:hanging="357"/>
              <w:jc w:val="both"/>
              <w:rPr>
                <w:rFonts w:ascii="Times New Roman" w:hAnsi="Times New Roman" w:cs="Times New Roman"/>
                <w:sz w:val="20"/>
                <w:szCs w:val="20"/>
              </w:rPr>
            </w:pPr>
            <w:r>
              <w:rPr>
                <w:rFonts w:ascii="Times New Roman" w:hAnsi="Times New Roman" w:cs="Times New Roman"/>
                <w:sz w:val="20"/>
                <w:szCs w:val="20"/>
              </w:rPr>
              <w:t>Intrarea pe pia</w:t>
            </w:r>
            <w:r w:rsidR="004574D2">
              <w:rPr>
                <w:rFonts w:ascii="Times New Roman" w:hAnsi="Times New Roman" w:cs="Times New Roman"/>
                <w:sz w:val="20"/>
                <w:szCs w:val="20"/>
              </w:rPr>
              <w:t>ță</w:t>
            </w:r>
            <w:r>
              <w:rPr>
                <w:rFonts w:ascii="Times New Roman" w:hAnsi="Times New Roman" w:cs="Times New Roman"/>
                <w:sz w:val="20"/>
                <w:szCs w:val="20"/>
              </w:rPr>
              <w:t xml:space="preserve"> a furnizorilor </w:t>
            </w:r>
            <w:r w:rsidR="000215F8">
              <w:rPr>
                <w:rFonts w:ascii="Times New Roman" w:hAnsi="Times New Roman" w:cs="Times New Roman"/>
                <w:sz w:val="20"/>
                <w:szCs w:val="20"/>
              </w:rPr>
              <w:t xml:space="preserve">străini </w:t>
            </w:r>
          </w:p>
        </w:tc>
      </w:tr>
    </w:tbl>
    <w:p w:rsidR="00232C89" w:rsidRPr="00881FFC" w:rsidRDefault="00232C89" w:rsidP="00881FFC">
      <w:pPr>
        <w:ind w:firstLine="720"/>
        <w:jc w:val="both"/>
        <w:rPr>
          <w:i/>
          <w:lang w:val="ro-RO"/>
        </w:rPr>
      </w:pPr>
    </w:p>
    <w:p w:rsidR="00356AF6" w:rsidRDefault="00356AF6" w:rsidP="00033808">
      <w:pPr>
        <w:spacing w:after="120" w:line="280" w:lineRule="atLeast"/>
        <w:ind w:firstLine="720"/>
        <w:jc w:val="both"/>
        <w:rPr>
          <w:b/>
        </w:rPr>
      </w:pPr>
    </w:p>
    <w:p w:rsidR="00356AF6" w:rsidRDefault="00356AF6" w:rsidP="00033808">
      <w:pPr>
        <w:spacing w:after="120" w:line="280" w:lineRule="atLeast"/>
        <w:ind w:firstLine="720"/>
        <w:jc w:val="both"/>
        <w:rPr>
          <w:b/>
        </w:rPr>
      </w:pPr>
    </w:p>
    <w:p w:rsidR="00356AF6" w:rsidRDefault="00356AF6" w:rsidP="00033808">
      <w:pPr>
        <w:spacing w:after="120" w:line="280" w:lineRule="atLeast"/>
        <w:ind w:firstLine="720"/>
        <w:jc w:val="both"/>
        <w:rPr>
          <w:b/>
        </w:rPr>
      </w:pPr>
    </w:p>
    <w:p w:rsidR="00356AF6" w:rsidRDefault="00356AF6" w:rsidP="00033808">
      <w:pPr>
        <w:spacing w:after="120" w:line="280" w:lineRule="atLeast"/>
        <w:ind w:firstLine="720"/>
        <w:jc w:val="both"/>
        <w:rPr>
          <w:b/>
        </w:rPr>
      </w:pPr>
    </w:p>
    <w:p w:rsidR="00356AF6" w:rsidRDefault="00356AF6" w:rsidP="00033808">
      <w:pPr>
        <w:spacing w:after="120" w:line="280" w:lineRule="atLeast"/>
        <w:ind w:firstLine="720"/>
        <w:jc w:val="both"/>
        <w:rPr>
          <w:b/>
        </w:rPr>
      </w:pPr>
    </w:p>
    <w:p w:rsidR="00356AF6" w:rsidRDefault="00356AF6" w:rsidP="00033808">
      <w:pPr>
        <w:spacing w:after="120" w:line="280" w:lineRule="atLeast"/>
        <w:ind w:firstLine="720"/>
        <w:jc w:val="both"/>
        <w:rPr>
          <w:b/>
        </w:rPr>
      </w:pPr>
    </w:p>
    <w:p w:rsidR="00706F6D" w:rsidRDefault="00706F6D" w:rsidP="00033808">
      <w:pPr>
        <w:spacing w:after="120" w:line="280" w:lineRule="atLeast"/>
        <w:ind w:firstLine="720"/>
        <w:jc w:val="both"/>
        <w:rPr>
          <w:b/>
        </w:rPr>
      </w:pPr>
    </w:p>
    <w:p w:rsidR="00033808" w:rsidRPr="00B40A35" w:rsidRDefault="00802AE8" w:rsidP="00356AF6">
      <w:pPr>
        <w:spacing w:after="60"/>
        <w:jc w:val="both"/>
        <w:rPr>
          <w:b/>
        </w:rPr>
      </w:pPr>
      <w:r>
        <w:rPr>
          <w:b/>
        </w:rPr>
        <w:t>VI</w:t>
      </w:r>
      <w:r w:rsidR="00706F6D">
        <w:rPr>
          <w:b/>
        </w:rPr>
        <w:t>I</w:t>
      </w:r>
      <w:r>
        <w:rPr>
          <w:b/>
        </w:rPr>
        <w:t xml:space="preserve">. </w:t>
      </w:r>
      <w:r w:rsidR="00033808" w:rsidRPr="00B40A35">
        <w:rPr>
          <w:b/>
        </w:rPr>
        <w:t>Standardele ocupaţionale</w:t>
      </w:r>
      <w:r w:rsidR="00CC515F">
        <w:rPr>
          <w:b/>
        </w:rPr>
        <w:t xml:space="preserve"> </w:t>
      </w:r>
      <w:r w:rsidR="00356AF6">
        <w:rPr>
          <w:b/>
        </w:rPr>
        <w:t xml:space="preserve">- </w:t>
      </w:r>
      <w:r w:rsidR="00CC515F">
        <w:rPr>
          <w:b/>
        </w:rPr>
        <w:t>element de baz</w:t>
      </w:r>
      <w:r w:rsidR="00E75A59">
        <w:rPr>
          <w:b/>
        </w:rPr>
        <w:t>ă</w:t>
      </w:r>
      <w:r w:rsidR="00CC515F">
        <w:rPr>
          <w:b/>
        </w:rPr>
        <w:t xml:space="preserve"> al strategiei form</w:t>
      </w:r>
      <w:r w:rsidR="00E75A59">
        <w:rPr>
          <w:b/>
        </w:rPr>
        <w:t>ă</w:t>
      </w:r>
      <w:r w:rsidR="00CC515F">
        <w:rPr>
          <w:b/>
        </w:rPr>
        <w:t>r</w:t>
      </w:r>
      <w:r w:rsidR="00E75A59">
        <w:rPr>
          <w:b/>
        </w:rPr>
        <w:t>i</w:t>
      </w:r>
      <w:r w:rsidR="00CC515F">
        <w:rPr>
          <w:b/>
        </w:rPr>
        <w:t xml:space="preserve">i profesionale </w:t>
      </w:r>
    </w:p>
    <w:p w:rsidR="00033808" w:rsidRDefault="00802AE8" w:rsidP="00CC515F">
      <w:pPr>
        <w:spacing w:after="60"/>
        <w:ind w:firstLine="720"/>
        <w:jc w:val="both"/>
      </w:pPr>
      <w:r>
        <w:t xml:space="preserve">1. </w:t>
      </w:r>
      <w:r w:rsidR="00033808" w:rsidRPr="00B40A35">
        <w:t>Adoptarea în România a standardelor ocupaționale a avut la bază nevoia de a asigura funcționarea unui mecanism clar de cooperare între furnizorii de formare profesională continuă și cerințele reale ale pieţei muncii.</w:t>
      </w:r>
    </w:p>
    <w:p w:rsidR="00CC515F" w:rsidRPr="00B40A35" w:rsidRDefault="00CC515F" w:rsidP="00CC515F">
      <w:pPr>
        <w:spacing w:after="60"/>
        <w:ind w:firstLine="720"/>
        <w:jc w:val="both"/>
      </w:pPr>
      <w:r>
        <w:t>Tendin</w:t>
      </w:r>
      <w:r w:rsidR="00E75A59">
        <w:t>ț</w:t>
      </w:r>
      <w:r>
        <w:t>a european</w:t>
      </w:r>
      <w:r w:rsidR="00E75A59">
        <w:t>ă</w:t>
      </w:r>
      <w:r>
        <w:t xml:space="preserve"> </w:t>
      </w:r>
      <w:r w:rsidR="00E75A59">
        <w:t>î</w:t>
      </w:r>
      <w:r>
        <w:t>n formarea profesional</w:t>
      </w:r>
      <w:r w:rsidR="00E75A59">
        <w:t>ă</w:t>
      </w:r>
      <w:r>
        <w:t xml:space="preserve"> pe o pia</w:t>
      </w:r>
      <w:r w:rsidR="00E75A59">
        <w:t>ță</w:t>
      </w:r>
      <w:r>
        <w:t xml:space="preserve"> extins</w:t>
      </w:r>
      <w:r w:rsidR="00E75A59">
        <w:t>ă,</w:t>
      </w:r>
      <w:r>
        <w:t xml:space="preserve"> cu multe particularit</w:t>
      </w:r>
      <w:r w:rsidR="00E75A59">
        <w:t>ăț</w:t>
      </w:r>
      <w:r>
        <w:t>i na</w:t>
      </w:r>
      <w:r w:rsidR="00E75A59">
        <w:t>ț</w:t>
      </w:r>
      <w:r>
        <w:t>ionale</w:t>
      </w:r>
      <w:r w:rsidR="00E75A59">
        <w:t>, este de standardizare</w:t>
      </w:r>
      <w:r w:rsidR="00413696">
        <w:t>.</w:t>
      </w:r>
      <w:r w:rsidR="00E75A59">
        <w:t xml:space="preserve"> </w:t>
      </w:r>
      <w:r w:rsidR="00413696">
        <w:t>No</w:t>
      </w:r>
      <w:r w:rsidR="00E75A59">
        <w:t>ț</w:t>
      </w:r>
      <w:r w:rsidR="00413696">
        <w:t xml:space="preserve">iunea de standard </w:t>
      </w:r>
      <w:r w:rsidR="00E75A59">
        <w:t>oferă</w:t>
      </w:r>
      <w:r w:rsidR="00413696">
        <w:t xml:space="preserve"> recunoa</w:t>
      </w:r>
      <w:r w:rsidR="00E75A59">
        <w:t>ș</w:t>
      </w:r>
      <w:r w:rsidR="00413696">
        <w:t>tere na</w:t>
      </w:r>
      <w:r w:rsidR="00E75A59">
        <w:t>ț</w:t>
      </w:r>
      <w:r w:rsidR="00413696">
        <w:t>ional</w:t>
      </w:r>
      <w:r w:rsidR="00E75A59">
        <w:t>ă</w:t>
      </w:r>
      <w:r w:rsidR="00413696">
        <w:t xml:space="preserve"> </w:t>
      </w:r>
      <w:r w:rsidR="00E75A59">
        <w:t>și conduce la asigurarea calități</w:t>
      </w:r>
      <w:r w:rsidR="00413696">
        <w:t xml:space="preserve">i. </w:t>
      </w:r>
    </w:p>
    <w:p w:rsidR="00033808" w:rsidRPr="00D72B59" w:rsidRDefault="00CC515F" w:rsidP="0007072B">
      <w:pPr>
        <w:autoSpaceDE w:val="0"/>
        <w:autoSpaceDN w:val="0"/>
        <w:adjustRightInd w:val="0"/>
        <w:spacing w:after="60"/>
        <w:ind w:firstLine="720"/>
        <w:jc w:val="both"/>
        <w:rPr>
          <w:bCs/>
          <w:lang w:val="it-IT"/>
        </w:rPr>
      </w:pPr>
      <w:r>
        <w:rPr>
          <w:iCs/>
          <w:lang w:val="ro-RO"/>
        </w:rPr>
        <w:t>2</w:t>
      </w:r>
      <w:r w:rsidR="00802AE8">
        <w:rPr>
          <w:iCs/>
          <w:lang w:val="ro-RO"/>
        </w:rPr>
        <w:t xml:space="preserve">. </w:t>
      </w:r>
      <w:r w:rsidR="00033808" w:rsidRPr="00D72B59">
        <w:rPr>
          <w:iCs/>
          <w:lang w:val="ro-RO"/>
        </w:rPr>
        <w:t xml:space="preserve">Prin decizia nr. 57 din 03.03.2014, Autoritatea Națională pentru Calificări aprobă un nou model de standard ocupațional, intitulat Standard ocupațional pentru educație și formare profesională. </w:t>
      </w:r>
      <w:r w:rsidR="00033808" w:rsidRPr="00D72B59">
        <w:rPr>
          <w:bCs/>
          <w:lang w:val="it-IT"/>
        </w:rPr>
        <w:t>Standardul ocupaţional pentru educaţie şi formare profesională este un instrument care stabilește legătura între cerinţele pieţei muncii, exprimate prin deprinderile şi competenţele necesare practicării unei ocupaţii și elementele definitorii ale educaţiei şi formării profesionale exprimate prin: cunoştinţe, nivel de calificare, nivel educaţional, plan şi programă de formare teoretică şi practică, condiţii de acces, condiţii de promovare, dezvoltare personală, diplome/certificate, suplimente la diplome/certificate, în condiţii de asigurare a calităţii sistemului.</w:t>
      </w:r>
      <w:r w:rsidR="00C11E09">
        <w:rPr>
          <w:bCs/>
          <w:lang w:val="it-IT"/>
        </w:rPr>
        <w:t xml:space="preserve"> </w:t>
      </w:r>
      <w:r w:rsidR="00413696">
        <w:rPr>
          <w:bCs/>
          <w:lang w:val="it-IT"/>
        </w:rPr>
        <w:t>Este un primul model de standard na</w:t>
      </w:r>
      <w:r w:rsidR="00C11E09">
        <w:rPr>
          <w:bCs/>
          <w:lang w:val="it-IT"/>
        </w:rPr>
        <w:t>ț</w:t>
      </w:r>
      <w:r w:rsidR="00413696">
        <w:rPr>
          <w:bCs/>
          <w:lang w:val="it-IT"/>
        </w:rPr>
        <w:t>tional pentru educa</w:t>
      </w:r>
      <w:r w:rsidR="00C11E09">
        <w:rPr>
          <w:bCs/>
          <w:lang w:val="it-IT"/>
        </w:rPr>
        <w:t>ț</w:t>
      </w:r>
      <w:r w:rsidR="00413696">
        <w:rPr>
          <w:bCs/>
          <w:lang w:val="it-IT"/>
        </w:rPr>
        <w:t>ie profesional</w:t>
      </w:r>
      <w:r w:rsidR="00C11E09">
        <w:rPr>
          <w:bCs/>
          <w:lang w:val="it-IT"/>
        </w:rPr>
        <w:t>ă</w:t>
      </w:r>
      <w:r w:rsidR="00413696">
        <w:rPr>
          <w:bCs/>
          <w:lang w:val="it-IT"/>
        </w:rPr>
        <w:t>.</w:t>
      </w:r>
    </w:p>
    <w:p w:rsidR="00033808" w:rsidRPr="00D72B59" w:rsidRDefault="00CC515F" w:rsidP="0007072B">
      <w:pPr>
        <w:spacing w:after="60"/>
        <w:ind w:firstLine="720"/>
        <w:jc w:val="both"/>
        <w:rPr>
          <w:lang w:val="ro-RO"/>
        </w:rPr>
      </w:pPr>
      <w:r>
        <w:rPr>
          <w:bCs/>
          <w:lang w:val="it-IT"/>
        </w:rPr>
        <w:t>3</w:t>
      </w:r>
      <w:r w:rsidR="00802AE8">
        <w:rPr>
          <w:bCs/>
          <w:lang w:val="it-IT"/>
        </w:rPr>
        <w:t xml:space="preserve">. </w:t>
      </w:r>
      <w:r w:rsidR="00033808" w:rsidRPr="00D72B59">
        <w:rPr>
          <w:bCs/>
          <w:lang w:val="it-IT"/>
        </w:rPr>
        <w:t xml:space="preserve">Standardul ocupaţional pentru educaţie şi formare profesională este astfel structurat încât permite transpunerea cu ușurință a informațiilor necesare completării suplimentului </w:t>
      </w:r>
      <w:r w:rsidR="00033808" w:rsidRPr="00D72B59">
        <w:rPr>
          <w:iCs/>
          <w:lang w:val="ro-RO"/>
        </w:rPr>
        <w:t>la certificatul profesional</w:t>
      </w:r>
      <w:r w:rsidR="00033808" w:rsidRPr="00D72B59">
        <w:rPr>
          <w:bCs/>
          <w:lang w:val="it-IT"/>
        </w:rPr>
        <w:t xml:space="preserve"> Europass,</w:t>
      </w:r>
      <w:r w:rsidR="00033808" w:rsidRPr="00D72B59">
        <w:rPr>
          <w:lang w:val="ro-RO"/>
        </w:rPr>
        <w:t xml:space="preserve"> ce  va reprezenta elementul definitoriu al viitorului paşaport profesional al individului, singurul care va asigura pe viitor mobilitatea forţei de muncă pe piaţa Europeană.</w:t>
      </w:r>
    </w:p>
    <w:p w:rsidR="00033808" w:rsidRPr="00D72B59" w:rsidRDefault="00CC515F" w:rsidP="0007072B">
      <w:pPr>
        <w:spacing w:after="60"/>
        <w:ind w:firstLine="720"/>
        <w:jc w:val="both"/>
        <w:rPr>
          <w:lang w:val="ro-RO"/>
        </w:rPr>
      </w:pPr>
      <w:r>
        <w:rPr>
          <w:bCs/>
          <w:lang w:val="it-IT"/>
        </w:rPr>
        <w:t>4</w:t>
      </w:r>
      <w:r w:rsidR="00802AE8">
        <w:rPr>
          <w:bCs/>
          <w:lang w:val="it-IT"/>
        </w:rPr>
        <w:t xml:space="preserve">. </w:t>
      </w:r>
      <w:r w:rsidR="00033808" w:rsidRPr="00D72B59">
        <w:rPr>
          <w:bCs/>
          <w:lang w:val="it-IT"/>
        </w:rPr>
        <w:t>Noul model de standard ocupaţional permite ca educaţia şi formarea profesională</w:t>
      </w:r>
      <w:r w:rsidR="00377EC8">
        <w:rPr>
          <w:bCs/>
          <w:lang w:val="it-IT"/>
        </w:rPr>
        <w:t>,</w:t>
      </w:r>
      <w:r w:rsidR="00033808" w:rsidRPr="00D72B59">
        <w:rPr>
          <w:bCs/>
          <w:lang w:val="it-IT"/>
        </w:rPr>
        <w:t xml:space="preserve"> necesare dobândirii certificatului pentru practicarea unei ocupaţii</w:t>
      </w:r>
      <w:r w:rsidR="00377EC8">
        <w:rPr>
          <w:bCs/>
          <w:lang w:val="it-IT"/>
        </w:rPr>
        <w:t>,</w:t>
      </w:r>
      <w:r w:rsidR="00033808" w:rsidRPr="00D72B59">
        <w:rPr>
          <w:bCs/>
          <w:lang w:val="it-IT"/>
        </w:rPr>
        <w:t xml:space="preserve"> să se realizeze în mod unitar la nivel naţional, similar ţărilor dezvoltate din Europa.</w:t>
      </w:r>
    </w:p>
    <w:p w:rsidR="00033808" w:rsidRPr="00D72B59" w:rsidRDefault="00CC515F" w:rsidP="0007072B">
      <w:pPr>
        <w:spacing w:after="60"/>
        <w:ind w:firstLine="720"/>
        <w:jc w:val="both"/>
        <w:rPr>
          <w:lang w:val="ro-RO"/>
        </w:rPr>
      </w:pPr>
      <w:r>
        <w:rPr>
          <w:lang w:val="ro-RO"/>
        </w:rPr>
        <w:t>5</w:t>
      </w:r>
      <w:r w:rsidR="00802AE8">
        <w:rPr>
          <w:lang w:val="ro-RO"/>
        </w:rPr>
        <w:t xml:space="preserve">. </w:t>
      </w:r>
      <w:r w:rsidR="00033808" w:rsidRPr="00D72B59">
        <w:rPr>
          <w:lang w:val="ro-RO"/>
        </w:rPr>
        <w:t>Standardul ocupaţional pentru educaţie şi formare profesională are la bază câteva idei fundamentale în actuala piaţă a muncii şi corelarea cerințelor acesteia cu piaţa educaţiei şi formării profesionale:</w:t>
      </w:r>
    </w:p>
    <w:p w:rsidR="00033808" w:rsidRPr="00D72B59" w:rsidRDefault="00033808" w:rsidP="0007072B">
      <w:pPr>
        <w:spacing w:after="60"/>
        <w:jc w:val="both"/>
        <w:rPr>
          <w:lang w:val="ro-RO"/>
        </w:rPr>
      </w:pPr>
      <w:r w:rsidRPr="00D72B59">
        <w:rPr>
          <w:lang w:val="ro-RO"/>
        </w:rPr>
        <w:t xml:space="preserve">- individul deține </w:t>
      </w:r>
      <w:r w:rsidRPr="00245FD5">
        <w:rPr>
          <w:b/>
          <w:lang w:val="ro-RO"/>
        </w:rPr>
        <w:t xml:space="preserve">competenţe </w:t>
      </w:r>
      <w:r w:rsidR="00245FD5" w:rsidRPr="00245FD5">
        <w:rPr>
          <w:b/>
          <w:lang w:val="ro-RO"/>
        </w:rPr>
        <w:t>profesionale</w:t>
      </w:r>
      <w:r w:rsidR="00245FD5">
        <w:rPr>
          <w:lang w:val="ro-RO"/>
        </w:rPr>
        <w:t xml:space="preserve"> </w:t>
      </w:r>
      <w:r w:rsidRPr="00D72B59">
        <w:rPr>
          <w:lang w:val="ro-RO"/>
        </w:rPr>
        <w:t>obţinute pe căi formale, nonformale sau informale, ce îi sunt necesare dezvoltării personale şi ocupăr</w:t>
      </w:r>
      <w:r w:rsidR="00245FD5">
        <w:rPr>
          <w:lang w:val="ro-RO"/>
        </w:rPr>
        <w:t xml:space="preserve">ii locurilor de muncă oferite temporar de </w:t>
      </w:r>
      <w:r w:rsidRPr="00D72B59">
        <w:rPr>
          <w:lang w:val="ro-RO"/>
        </w:rPr>
        <w:t xml:space="preserve"> piaţa muncii;</w:t>
      </w:r>
    </w:p>
    <w:p w:rsidR="00033808" w:rsidRPr="00D72B59" w:rsidRDefault="00033808" w:rsidP="0007072B">
      <w:pPr>
        <w:spacing w:after="60"/>
        <w:jc w:val="both"/>
        <w:rPr>
          <w:lang w:val="ro-RO"/>
        </w:rPr>
      </w:pPr>
      <w:r w:rsidRPr="00D72B59">
        <w:rPr>
          <w:lang w:val="ro-RO"/>
        </w:rPr>
        <w:t>- formarea profesională pentru practicarea u</w:t>
      </w:r>
      <w:r w:rsidR="00245FD5">
        <w:rPr>
          <w:lang w:val="ro-RO"/>
        </w:rPr>
        <w:t xml:space="preserve">nei ocupaţii </w:t>
      </w:r>
      <w:r w:rsidR="00245FD5" w:rsidRPr="00245FD5">
        <w:rPr>
          <w:b/>
          <w:lang w:val="ro-RO"/>
        </w:rPr>
        <w:t>este considerată</w:t>
      </w:r>
      <w:r w:rsidRPr="00245FD5">
        <w:rPr>
          <w:b/>
          <w:lang w:val="ro-RO"/>
        </w:rPr>
        <w:t xml:space="preserve"> o </w:t>
      </w:r>
      <w:r w:rsidR="00413696" w:rsidRPr="00245FD5">
        <w:rPr>
          <w:b/>
          <w:lang w:val="ro-RO"/>
        </w:rPr>
        <w:t>calificare</w:t>
      </w:r>
      <w:r w:rsidR="00413696">
        <w:rPr>
          <w:lang w:val="ro-RO"/>
        </w:rPr>
        <w:t xml:space="preserve"> </w:t>
      </w:r>
      <w:r w:rsidRPr="00D72B59">
        <w:rPr>
          <w:lang w:val="ro-RO"/>
        </w:rPr>
        <w:t>a individului în conform</w:t>
      </w:r>
      <w:r w:rsidR="00C11E09">
        <w:rPr>
          <w:lang w:val="ro-RO"/>
        </w:rPr>
        <w:t>itate cu cerinţele concrete ale</w:t>
      </w:r>
      <w:r w:rsidRPr="00D72B59">
        <w:rPr>
          <w:lang w:val="ro-RO"/>
        </w:rPr>
        <w:t xml:space="preserve"> locului de muncă, prin care se pun în evidenţă competenţele specifice dobândi</w:t>
      </w:r>
      <w:r w:rsidR="00245FD5">
        <w:rPr>
          <w:lang w:val="ro-RO"/>
        </w:rPr>
        <w:t xml:space="preserve">te conform unui </w:t>
      </w:r>
      <w:r w:rsidR="00245FD5" w:rsidRPr="00245FD5">
        <w:rPr>
          <w:b/>
          <w:lang w:val="ro-RO"/>
        </w:rPr>
        <w:t>standard profesional</w:t>
      </w:r>
      <w:r w:rsidR="00C11E09">
        <w:rPr>
          <w:lang w:val="ro-RO"/>
        </w:rPr>
        <w:t xml:space="preserve"> unui </w:t>
      </w:r>
      <w:r w:rsidRPr="00D72B59">
        <w:rPr>
          <w:lang w:val="ro-RO"/>
        </w:rPr>
        <w:t>loc de muncă, elaborat de specialişti;</w:t>
      </w:r>
    </w:p>
    <w:p w:rsidR="00033808" w:rsidRPr="00D72B59" w:rsidRDefault="00033808" w:rsidP="0007072B">
      <w:pPr>
        <w:spacing w:after="60"/>
        <w:jc w:val="both"/>
        <w:rPr>
          <w:lang w:val="ro-RO"/>
        </w:rPr>
      </w:pPr>
      <w:r w:rsidRPr="00D72B59">
        <w:rPr>
          <w:lang w:val="ro-RO"/>
        </w:rPr>
        <w:t xml:space="preserve">- individul trebuie văzut dinamic, din perspectiva dezvoltării personale şi a dobândirii permanente şi continue de competenţe de-a lungul vieţii - </w:t>
      </w:r>
      <w:r w:rsidRPr="00245FD5">
        <w:rPr>
          <w:b/>
          <w:lang w:val="ro-RO"/>
        </w:rPr>
        <w:t>dezvoltarea carierei profesionale</w:t>
      </w:r>
      <w:r w:rsidRPr="00D72B59">
        <w:rPr>
          <w:lang w:val="ro-RO"/>
        </w:rPr>
        <w:t xml:space="preserve">; aceste competenţe se vor înscrie în </w:t>
      </w:r>
      <w:r w:rsidRPr="00245FD5">
        <w:rPr>
          <w:b/>
          <w:lang w:val="ro-RO"/>
        </w:rPr>
        <w:t>paşaportul profesional</w:t>
      </w:r>
      <w:r w:rsidRPr="00D72B59">
        <w:rPr>
          <w:lang w:val="ro-RO"/>
        </w:rPr>
        <w:t>, indiferent de forma lor de dobândire şi recunoaştere: formal, nonformal, informal;</w:t>
      </w:r>
    </w:p>
    <w:p w:rsidR="00033808" w:rsidRPr="00D72B59" w:rsidRDefault="00033808" w:rsidP="0007072B">
      <w:pPr>
        <w:spacing w:after="60"/>
        <w:jc w:val="both"/>
        <w:rPr>
          <w:lang w:val="ro-RO"/>
        </w:rPr>
      </w:pPr>
      <w:r w:rsidRPr="00D72B59">
        <w:rPr>
          <w:lang w:val="ro-RO"/>
        </w:rPr>
        <w:t xml:space="preserve">- pentru competenţele dobândite pe cale formală/nonformală trebuie să existe un plan de pregătire şi o programă de formare teoretică şi practică, reflectate în </w:t>
      </w:r>
      <w:r w:rsidRPr="00245FD5">
        <w:rPr>
          <w:b/>
          <w:lang w:val="ro-RO"/>
        </w:rPr>
        <w:t>suplimentul</w:t>
      </w:r>
      <w:r w:rsidRPr="00D72B59">
        <w:rPr>
          <w:lang w:val="ro-RO"/>
        </w:rPr>
        <w:t xml:space="preserve"> care însoțește certificatul/diploma obţinută – ceea ce ne conduce </w:t>
      </w:r>
      <w:r w:rsidRPr="00245FD5">
        <w:rPr>
          <w:lang w:val="ro-RO"/>
        </w:rPr>
        <w:t>la</w:t>
      </w:r>
      <w:r w:rsidRPr="00245FD5">
        <w:rPr>
          <w:b/>
          <w:lang w:val="ro-RO"/>
        </w:rPr>
        <w:t xml:space="preserve">  transparenţa dobândirii</w:t>
      </w:r>
      <w:r w:rsidRPr="00D72B59">
        <w:rPr>
          <w:lang w:val="ro-RO"/>
        </w:rPr>
        <w:t>, care este unul dintre pilonii educaţiei şi formării profesionale actuale;</w:t>
      </w:r>
    </w:p>
    <w:p w:rsidR="00033808" w:rsidRPr="00D72B59" w:rsidRDefault="00033808" w:rsidP="0007072B">
      <w:pPr>
        <w:spacing w:after="60"/>
        <w:jc w:val="both"/>
        <w:rPr>
          <w:lang w:val="ro-RO"/>
        </w:rPr>
      </w:pPr>
      <w:r w:rsidRPr="00D72B59">
        <w:rPr>
          <w:lang w:val="ro-RO"/>
        </w:rPr>
        <w:t xml:space="preserve">- standardul ocupaţional sprijină </w:t>
      </w:r>
      <w:r w:rsidRPr="00245FD5">
        <w:rPr>
          <w:b/>
          <w:lang w:val="ro-RO"/>
        </w:rPr>
        <w:t>mobilitatea individului</w:t>
      </w:r>
      <w:r w:rsidRPr="00D72B59">
        <w:rPr>
          <w:lang w:val="ro-RO"/>
        </w:rPr>
        <w:t>, deoarece ne arată corespondenţa, prin standarde şi norme in</w:t>
      </w:r>
      <w:r w:rsidR="00C11E09">
        <w:rPr>
          <w:lang w:val="ro-RO"/>
        </w:rPr>
        <w:t>ternaţionale, dintre documentul</w:t>
      </w:r>
      <w:r w:rsidRPr="00D72B59">
        <w:rPr>
          <w:lang w:val="ro-RO"/>
        </w:rPr>
        <w:t xml:space="preserve">/certificarea obţinută la un furnizor de </w:t>
      </w:r>
      <w:r w:rsidRPr="00D72B59">
        <w:rPr>
          <w:lang w:val="ro-RO"/>
        </w:rPr>
        <w:lastRenderedPageBreak/>
        <w:t xml:space="preserve">formare autorizat în conformitate cu legislaţia naţională şi documente/certificate similare, obţinute de absolvenţi ai cursurilor de formare din ţările spaţiului european. </w:t>
      </w:r>
    </w:p>
    <w:p w:rsidR="00033808" w:rsidRPr="00D72B59" w:rsidRDefault="00CC515F" w:rsidP="0007072B">
      <w:pPr>
        <w:autoSpaceDE w:val="0"/>
        <w:autoSpaceDN w:val="0"/>
        <w:adjustRightInd w:val="0"/>
        <w:spacing w:after="60"/>
        <w:ind w:firstLine="720"/>
        <w:jc w:val="both"/>
        <w:rPr>
          <w:lang w:val="ro-RO"/>
        </w:rPr>
      </w:pPr>
      <w:r>
        <w:rPr>
          <w:lang w:val="ro-RO"/>
        </w:rPr>
        <w:t>6</w:t>
      </w:r>
      <w:r w:rsidR="0092673C">
        <w:rPr>
          <w:lang w:val="ro-RO"/>
        </w:rPr>
        <w:t xml:space="preserve">. </w:t>
      </w:r>
      <w:r w:rsidR="00033808" w:rsidRPr="00D72B59">
        <w:rPr>
          <w:lang w:val="ro-RO"/>
        </w:rPr>
        <w:t xml:space="preserve">Prin standardele utilizate în educaţie şi formare profesională se </w:t>
      </w:r>
      <w:r w:rsidR="00033808" w:rsidRPr="00245FD5">
        <w:rPr>
          <w:b/>
          <w:lang w:val="ro-RO"/>
        </w:rPr>
        <w:t xml:space="preserve">facilitează dialogul cu </w:t>
      </w:r>
      <w:r w:rsidRPr="00245FD5">
        <w:rPr>
          <w:b/>
          <w:lang w:val="ro-RO"/>
        </w:rPr>
        <w:t>piata muncii/</w:t>
      </w:r>
      <w:r w:rsidR="00033808" w:rsidRPr="00245FD5">
        <w:rPr>
          <w:b/>
          <w:lang w:val="ro-RO"/>
        </w:rPr>
        <w:t>comitetele sectoriale</w:t>
      </w:r>
      <w:r w:rsidR="00033808" w:rsidRPr="00D72B59">
        <w:rPr>
          <w:lang w:val="ro-RO"/>
        </w:rPr>
        <w:t xml:space="preserve"> şi asociaţiile profesionale, implicarea lor activă în verificarea şi validarea standardelor, asigurând în timp o cooperare facilă între furnizorii de educație și formare profesională şi piaţa muncii şi conducând la consolidarea unor programe de educație și formare profesională de </w:t>
      </w:r>
      <w:r w:rsidR="00033808" w:rsidRPr="00245FD5">
        <w:rPr>
          <w:b/>
          <w:lang w:val="ro-RO"/>
        </w:rPr>
        <w:t>calitate,</w:t>
      </w:r>
      <w:r w:rsidR="00033808" w:rsidRPr="00D72B59">
        <w:rPr>
          <w:lang w:val="ro-RO"/>
        </w:rPr>
        <w:t xml:space="preserve"> care asigură mobilitatea pe piaţa muncii, atât la nivel naţional cât şi la nivel european.</w:t>
      </w:r>
    </w:p>
    <w:p w:rsidR="00356AF6" w:rsidRDefault="00356AF6" w:rsidP="00356AF6">
      <w:pPr>
        <w:tabs>
          <w:tab w:val="left" w:pos="3893"/>
        </w:tabs>
        <w:autoSpaceDE w:val="0"/>
        <w:autoSpaceDN w:val="0"/>
        <w:adjustRightInd w:val="0"/>
        <w:spacing w:after="60"/>
        <w:jc w:val="both"/>
        <w:rPr>
          <w:lang w:val="ro-RO"/>
        </w:rPr>
      </w:pPr>
      <w:r>
        <w:rPr>
          <w:lang w:val="ro-RO"/>
        </w:rPr>
        <w:tab/>
      </w: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356AF6" w:rsidRDefault="00356AF6" w:rsidP="00356AF6">
      <w:pPr>
        <w:tabs>
          <w:tab w:val="left" w:pos="3893"/>
        </w:tabs>
        <w:autoSpaceDE w:val="0"/>
        <w:autoSpaceDN w:val="0"/>
        <w:adjustRightInd w:val="0"/>
        <w:spacing w:after="60"/>
        <w:jc w:val="both"/>
        <w:rPr>
          <w:lang w:val="ro-RO"/>
        </w:rPr>
      </w:pPr>
    </w:p>
    <w:p w:rsidR="00706F6D" w:rsidRDefault="00706F6D" w:rsidP="00356AF6">
      <w:pPr>
        <w:tabs>
          <w:tab w:val="left" w:pos="3893"/>
        </w:tabs>
        <w:autoSpaceDE w:val="0"/>
        <w:autoSpaceDN w:val="0"/>
        <w:adjustRightInd w:val="0"/>
        <w:spacing w:after="60"/>
        <w:jc w:val="both"/>
        <w:rPr>
          <w:lang w:val="ro-RO"/>
        </w:rPr>
      </w:pPr>
    </w:p>
    <w:p w:rsidR="00033808" w:rsidRPr="006A5A3A" w:rsidRDefault="00706F6D" w:rsidP="0007072B">
      <w:pPr>
        <w:autoSpaceDE w:val="0"/>
        <w:autoSpaceDN w:val="0"/>
        <w:adjustRightInd w:val="0"/>
        <w:spacing w:after="60"/>
        <w:jc w:val="both"/>
        <w:rPr>
          <w:b/>
          <w:lang w:val="ro-RO"/>
        </w:rPr>
      </w:pPr>
      <w:r w:rsidRPr="006A5A3A">
        <w:rPr>
          <w:b/>
          <w:lang w:val="ro-RO"/>
        </w:rPr>
        <w:t xml:space="preserve">VIII. </w:t>
      </w:r>
      <w:r w:rsidR="00CC515F">
        <w:rPr>
          <w:b/>
          <w:lang w:val="ro-RO"/>
        </w:rPr>
        <w:t>Direcţii de act</w:t>
      </w:r>
      <w:r w:rsidR="00DA1017">
        <w:rPr>
          <w:b/>
          <w:lang w:val="ro-RO"/>
        </w:rPr>
        <w:t>iune</w:t>
      </w:r>
      <w:r w:rsidR="006A5A3A" w:rsidRPr="006A5A3A">
        <w:rPr>
          <w:b/>
          <w:lang w:val="ro-RO"/>
        </w:rPr>
        <w:t xml:space="preserve"> în formarea profesională continuă a adulților </w:t>
      </w:r>
    </w:p>
    <w:p w:rsidR="006A5A3A" w:rsidRPr="00420F67" w:rsidRDefault="006A5A3A" w:rsidP="0007072B">
      <w:pPr>
        <w:pStyle w:val="2TexteItalic"/>
        <w:numPr>
          <w:ilvl w:val="0"/>
          <w:numId w:val="9"/>
        </w:numPr>
        <w:spacing w:after="60" w:line="240" w:lineRule="auto"/>
        <w:ind w:left="426" w:right="0"/>
        <w:jc w:val="both"/>
        <w:rPr>
          <w:rFonts w:ascii="Times New Roman" w:hAnsi="Times New Roman"/>
          <w:sz w:val="24"/>
          <w:szCs w:val="24"/>
          <w:lang w:val="ro-RO" w:eastAsia="ro-RO"/>
        </w:rPr>
      </w:pPr>
      <w:r w:rsidRPr="006A5A3A">
        <w:rPr>
          <w:rFonts w:ascii="Times New Roman" w:hAnsi="Times New Roman"/>
          <w:i/>
          <w:sz w:val="24"/>
          <w:szCs w:val="24"/>
          <w:lang w:val="ro-RO" w:eastAsia="ro-RO"/>
        </w:rPr>
        <w:t>Relansarea parteneriatului social şi implicarea tuturor actorilor interesaţi în educaţia şi formarea profesională continuă a adulţilor</w:t>
      </w:r>
      <w:r w:rsidR="006A08DC">
        <w:rPr>
          <w:rStyle w:val="FootnoteReference"/>
          <w:rFonts w:ascii="Times New Roman" w:hAnsi="Times New Roman"/>
          <w:i/>
          <w:sz w:val="24"/>
          <w:szCs w:val="24"/>
          <w:lang w:val="ro-RO" w:eastAsia="ro-RO"/>
        </w:rPr>
        <w:footnoteReference w:id="4"/>
      </w:r>
      <w:r w:rsidR="00420F67">
        <w:rPr>
          <w:rFonts w:ascii="Times New Roman" w:hAnsi="Times New Roman"/>
          <w:i/>
          <w:sz w:val="24"/>
          <w:szCs w:val="24"/>
          <w:lang w:val="ro-RO" w:eastAsia="ro-RO"/>
        </w:rPr>
        <w:t xml:space="preserve">, </w:t>
      </w:r>
      <w:r w:rsidR="00420F67">
        <w:rPr>
          <w:rFonts w:ascii="Times New Roman" w:hAnsi="Times New Roman"/>
          <w:sz w:val="24"/>
          <w:szCs w:val="24"/>
          <w:lang w:val="ro-RO" w:eastAsia="ro-RO"/>
        </w:rPr>
        <w:t>cu impact pentru întărirea capacității instituționale a ANC</w:t>
      </w:r>
      <w:r w:rsidRPr="00420F67">
        <w:rPr>
          <w:rFonts w:ascii="Times New Roman" w:hAnsi="Times New Roman"/>
          <w:sz w:val="24"/>
          <w:szCs w:val="24"/>
          <w:lang w:val="ro-RO" w:eastAsia="ro-RO"/>
        </w:rPr>
        <w:t>:</w:t>
      </w:r>
    </w:p>
    <w:p w:rsidR="006A5A3A" w:rsidRPr="006A5A3A" w:rsidRDefault="006A5A3A" w:rsidP="0007072B">
      <w:pPr>
        <w:pStyle w:val="2TexteItalic"/>
        <w:spacing w:after="60" w:line="240" w:lineRule="auto"/>
        <w:ind w:left="0" w:right="0"/>
        <w:jc w:val="both"/>
        <w:rPr>
          <w:rFonts w:ascii="Times New Roman" w:hAnsi="Times New Roman"/>
          <w:sz w:val="24"/>
          <w:szCs w:val="24"/>
          <w:lang w:val="ro-RO" w:eastAsia="ro-RO"/>
        </w:rPr>
      </w:pPr>
      <w:r w:rsidRPr="006A5A3A">
        <w:rPr>
          <w:rFonts w:ascii="Times New Roman" w:hAnsi="Times New Roman"/>
          <w:sz w:val="24"/>
          <w:szCs w:val="24"/>
          <w:lang w:val="ro-RO" w:eastAsia="ro-RO"/>
        </w:rPr>
        <w:t>- Identificarea actorilor interesaţi în educaţia şi formarea profesională continuă;</w:t>
      </w:r>
    </w:p>
    <w:p w:rsidR="006A5A3A" w:rsidRPr="006A5A3A" w:rsidRDefault="006A5A3A" w:rsidP="0007072B">
      <w:pPr>
        <w:pStyle w:val="2TexteItalic"/>
        <w:spacing w:after="60" w:line="240" w:lineRule="auto"/>
        <w:ind w:left="0" w:right="0"/>
        <w:jc w:val="both"/>
        <w:rPr>
          <w:rFonts w:ascii="Times New Roman" w:hAnsi="Times New Roman"/>
          <w:sz w:val="24"/>
          <w:szCs w:val="24"/>
          <w:lang w:val="ro-RO" w:eastAsia="ro-RO"/>
        </w:rPr>
      </w:pPr>
      <w:r w:rsidRPr="006A5A3A">
        <w:rPr>
          <w:rFonts w:ascii="Times New Roman" w:hAnsi="Times New Roman"/>
          <w:sz w:val="24"/>
          <w:szCs w:val="24"/>
          <w:lang w:val="ro-RO" w:eastAsia="ro-RO"/>
        </w:rPr>
        <w:t>- Definirea rolului fiecărui actor (ANC, ministere, autorităţi, agenţii, comitete sectoriale, Camera de Comerţ şi Industrie a României şi cele judeţene, asociaţii profesionale, furnizori de formare profesională, comisii de autorizare, patronate, sindicate, angajatori etc.), precum şi a responsabilităţilor şi atribuţiilor ce revin fiecăruia în educaţia şi formarea profesională continuă;</w:t>
      </w:r>
    </w:p>
    <w:p w:rsidR="006A5A3A" w:rsidRPr="006A5A3A" w:rsidRDefault="006A5A3A" w:rsidP="0007072B">
      <w:pPr>
        <w:pStyle w:val="2TexteItalic"/>
        <w:spacing w:after="60" w:line="240" w:lineRule="auto"/>
        <w:ind w:left="0" w:right="0"/>
        <w:jc w:val="both"/>
        <w:rPr>
          <w:rFonts w:ascii="Times New Roman" w:hAnsi="Times New Roman"/>
          <w:sz w:val="24"/>
          <w:szCs w:val="24"/>
          <w:lang w:val="ro-RO" w:eastAsia="ro-RO"/>
        </w:rPr>
      </w:pPr>
      <w:r w:rsidRPr="006A5A3A">
        <w:rPr>
          <w:rFonts w:ascii="Times New Roman" w:hAnsi="Times New Roman"/>
          <w:sz w:val="24"/>
          <w:szCs w:val="24"/>
          <w:lang w:val="ro-RO" w:eastAsia="ro-RO"/>
        </w:rPr>
        <w:t>- Stabilirea unei agende comune de acţiune, agreată de toate părţile interesate, în spiritul ţintelor asumate de România, conform Programului Naţional de Reformă şi Recomandărilor specifice de ţa</w:t>
      </w:r>
      <w:r w:rsidR="00C11E09">
        <w:rPr>
          <w:rFonts w:ascii="Times New Roman" w:hAnsi="Times New Roman"/>
          <w:sz w:val="24"/>
          <w:szCs w:val="24"/>
          <w:lang w:val="ro-RO" w:eastAsia="ro-RO"/>
        </w:rPr>
        <w:t xml:space="preserve">ră (transmise de Consiliul UE) </w:t>
      </w:r>
      <w:r w:rsidRPr="006A5A3A">
        <w:rPr>
          <w:rFonts w:ascii="Times New Roman" w:hAnsi="Times New Roman"/>
          <w:sz w:val="24"/>
          <w:szCs w:val="24"/>
          <w:lang w:val="ro-RO" w:eastAsia="ro-RO"/>
        </w:rPr>
        <w:t>în domeniul educaţiei şi formării profesionale continue a adulţilor, precum și urmând direcțiile de acțiune trasate în cadrul grupului de lucru ET 2020.</w:t>
      </w:r>
    </w:p>
    <w:p w:rsidR="006A5A3A" w:rsidRPr="00FC2F21" w:rsidRDefault="006A5A3A" w:rsidP="0007072B">
      <w:pPr>
        <w:pStyle w:val="2TexteItalic"/>
        <w:spacing w:after="60" w:line="240" w:lineRule="auto"/>
        <w:ind w:left="0" w:right="0"/>
        <w:jc w:val="both"/>
        <w:rPr>
          <w:rFonts w:ascii="Times New Roman" w:hAnsi="Times New Roman"/>
          <w:color w:val="000000"/>
          <w:sz w:val="24"/>
          <w:szCs w:val="24"/>
          <w:lang w:val="ro-RO"/>
        </w:rPr>
      </w:pPr>
      <w:r w:rsidRPr="006A5A3A">
        <w:rPr>
          <w:rFonts w:ascii="Times New Roman" w:hAnsi="Times New Roman"/>
          <w:sz w:val="24"/>
          <w:szCs w:val="24"/>
          <w:lang w:val="ro-RO" w:eastAsia="ro-RO"/>
        </w:rPr>
        <w:t xml:space="preserve">- </w:t>
      </w:r>
      <w:r w:rsidRPr="006A5A3A">
        <w:rPr>
          <w:rFonts w:ascii="Times New Roman" w:hAnsi="Times New Roman"/>
          <w:color w:val="000000"/>
          <w:sz w:val="24"/>
          <w:szCs w:val="24"/>
          <w:lang w:val="ro-RO"/>
        </w:rPr>
        <w:t> Organizarea periodică</w:t>
      </w:r>
      <w:r w:rsidR="00F30F4E">
        <w:rPr>
          <w:rStyle w:val="FootnoteReference"/>
          <w:rFonts w:ascii="Times New Roman" w:hAnsi="Times New Roman"/>
          <w:color w:val="000000"/>
          <w:sz w:val="24"/>
          <w:szCs w:val="24"/>
          <w:lang w:val="ro-RO"/>
        </w:rPr>
        <w:footnoteReference w:id="5"/>
      </w:r>
      <w:r w:rsidRPr="006A5A3A">
        <w:rPr>
          <w:rFonts w:ascii="Times New Roman" w:hAnsi="Times New Roman"/>
          <w:color w:val="000000"/>
          <w:sz w:val="24"/>
          <w:szCs w:val="24"/>
          <w:lang w:val="ro-RO"/>
        </w:rPr>
        <w:t xml:space="preserve"> a unor întâlniri/dezbateri</w:t>
      </w:r>
      <w:r w:rsidR="00580555">
        <w:rPr>
          <w:rFonts w:ascii="Times New Roman" w:hAnsi="Times New Roman"/>
          <w:color w:val="000000"/>
          <w:sz w:val="24"/>
          <w:szCs w:val="24"/>
          <w:lang w:val="ro-RO"/>
        </w:rPr>
        <w:t>,</w:t>
      </w:r>
      <w:r w:rsidRPr="006A5A3A">
        <w:rPr>
          <w:rFonts w:ascii="Times New Roman" w:hAnsi="Times New Roman"/>
          <w:color w:val="000000"/>
          <w:sz w:val="24"/>
          <w:szCs w:val="24"/>
          <w:lang w:val="ro-RO"/>
        </w:rPr>
        <w:t xml:space="preserve"> cu participare din partea furnizorilor de formare profesională continuă, a centrelor de evaluare a competențelor profesionale, comisiilor de autorizare, ministerelor de resort, ANC, comitetelor sectoriale, asociațiilor profesionale etc, pe tema educația și formarea profesională a adulților;</w:t>
      </w:r>
    </w:p>
    <w:p w:rsidR="006A5A3A" w:rsidRPr="006A5A3A" w:rsidRDefault="006A5A3A" w:rsidP="0007072B">
      <w:pPr>
        <w:pStyle w:val="2TexteItalic"/>
        <w:numPr>
          <w:ilvl w:val="0"/>
          <w:numId w:val="9"/>
        </w:numPr>
        <w:spacing w:after="60" w:line="240" w:lineRule="auto"/>
        <w:ind w:left="426" w:right="0"/>
        <w:jc w:val="both"/>
        <w:rPr>
          <w:rFonts w:ascii="Times New Roman" w:hAnsi="Times New Roman"/>
          <w:i/>
          <w:sz w:val="24"/>
          <w:szCs w:val="24"/>
          <w:lang w:val="ro-RO" w:eastAsia="ro-RO"/>
        </w:rPr>
      </w:pPr>
      <w:r w:rsidRPr="006A5A3A">
        <w:rPr>
          <w:rFonts w:ascii="Times New Roman" w:hAnsi="Times New Roman"/>
          <w:i/>
          <w:sz w:val="24"/>
          <w:szCs w:val="24"/>
          <w:lang w:val="ro-RO" w:eastAsia="ro-RO"/>
        </w:rPr>
        <w:t>Elaborarea şi implementarea unui sistem de asigurare a calităţii în educaţia şi formarea profesională a adulţilor</w:t>
      </w:r>
      <w:r w:rsidR="006C521F">
        <w:rPr>
          <w:rStyle w:val="FootnoteReference"/>
          <w:rFonts w:ascii="Times New Roman" w:hAnsi="Times New Roman"/>
          <w:i/>
          <w:sz w:val="24"/>
          <w:szCs w:val="24"/>
          <w:lang w:val="ro-RO" w:eastAsia="ro-RO"/>
        </w:rPr>
        <w:footnoteReference w:id="6"/>
      </w:r>
      <w:r w:rsidRPr="006A5A3A">
        <w:rPr>
          <w:rFonts w:ascii="Times New Roman" w:hAnsi="Times New Roman"/>
          <w:i/>
          <w:sz w:val="24"/>
          <w:szCs w:val="24"/>
          <w:lang w:val="ro-RO" w:eastAsia="ro-RO"/>
        </w:rPr>
        <w:t>:</w:t>
      </w:r>
    </w:p>
    <w:p w:rsidR="006A5A3A" w:rsidRPr="006A5A3A" w:rsidRDefault="006A5A3A" w:rsidP="0007072B">
      <w:pPr>
        <w:shd w:val="clear" w:color="auto" w:fill="FFFFFF"/>
        <w:spacing w:after="60"/>
        <w:jc w:val="both"/>
        <w:rPr>
          <w:color w:val="000000"/>
          <w:lang w:val="ro-RO"/>
        </w:rPr>
      </w:pPr>
      <w:r w:rsidRPr="006A5A3A">
        <w:rPr>
          <w:color w:val="000000"/>
          <w:lang w:val="ro-RO"/>
        </w:rPr>
        <w:t>- Elaborarea unor instrumente de monitorizare, control și ulterior clasificare a activității furnizorilor de formare profesională continuă a adulţilor care să reflecte, pe de-o parte, gradul de inserție pe piața muncii al absolvenților de formare profesională, dar și capacitatea administrativă și profesională a furnizorilor de FPA;</w:t>
      </w:r>
    </w:p>
    <w:p w:rsidR="006A5A3A" w:rsidRPr="006A5A3A" w:rsidRDefault="006A5A3A" w:rsidP="0007072B">
      <w:pPr>
        <w:shd w:val="clear" w:color="auto" w:fill="FFFFFF"/>
        <w:spacing w:after="60"/>
        <w:jc w:val="both"/>
        <w:rPr>
          <w:color w:val="000000"/>
          <w:lang w:val="ro-RO"/>
        </w:rPr>
      </w:pPr>
      <w:r w:rsidRPr="006A5A3A">
        <w:rPr>
          <w:color w:val="000000"/>
          <w:lang w:val="ro-RO"/>
        </w:rPr>
        <w:t>- Raportarea datelor privind cursurile de formare profesională organizate, numărul participanţilor for</w:t>
      </w:r>
      <w:r w:rsidR="00580555">
        <w:rPr>
          <w:color w:val="000000"/>
          <w:lang w:val="ro-RO"/>
        </w:rPr>
        <w:t>maţi, tipul de curs, formatorii</w:t>
      </w:r>
      <w:r w:rsidRPr="006A5A3A">
        <w:rPr>
          <w:color w:val="000000"/>
          <w:lang w:val="ro-RO"/>
        </w:rPr>
        <w:t xml:space="preserve"> etc. se va face către ANC în vederea prelucrării acestora şi obţinerii unor inidicatori cât mai apropiați de realitate în privinţa formării profesionale a adulţilor, dar şi pentru a permite implementarea unui sistem eficient de asigurare a calităţii;</w:t>
      </w:r>
    </w:p>
    <w:p w:rsidR="006A5A3A" w:rsidRDefault="006A5A3A" w:rsidP="0007072B">
      <w:pPr>
        <w:shd w:val="clear" w:color="auto" w:fill="FFFFFF"/>
        <w:spacing w:after="60"/>
        <w:jc w:val="both"/>
        <w:rPr>
          <w:color w:val="000000"/>
          <w:lang w:val="ro-RO"/>
        </w:rPr>
      </w:pPr>
      <w:r w:rsidRPr="006A5A3A">
        <w:rPr>
          <w:color w:val="000000"/>
          <w:lang w:val="ro-RO"/>
        </w:rPr>
        <w:t xml:space="preserve">- Asigurarea transparenței sistemului de educație și formare profesională prin dezvoltarea, menținerea și interconectarea bazelor de date/sistemelor informaționale care conțin date despre formarea profesională continuă cu cele </w:t>
      </w:r>
      <w:r w:rsidR="00DC2C8E">
        <w:rPr>
          <w:color w:val="000000"/>
          <w:lang w:val="ro-RO"/>
        </w:rPr>
        <w:t>stabilite la nivel european;</w:t>
      </w:r>
    </w:p>
    <w:p w:rsidR="006A5A3A" w:rsidRPr="00DC2C8E" w:rsidRDefault="006A5A3A" w:rsidP="0007072B">
      <w:pPr>
        <w:pStyle w:val="2TexteItalic"/>
        <w:numPr>
          <w:ilvl w:val="0"/>
          <w:numId w:val="9"/>
        </w:numPr>
        <w:spacing w:after="60" w:line="240" w:lineRule="auto"/>
        <w:ind w:left="426" w:right="0"/>
        <w:jc w:val="both"/>
        <w:rPr>
          <w:rFonts w:ascii="Times New Roman" w:hAnsi="Times New Roman"/>
          <w:i/>
          <w:sz w:val="24"/>
          <w:szCs w:val="24"/>
          <w:lang w:val="ro-RO" w:eastAsia="ro-RO"/>
        </w:rPr>
      </w:pPr>
      <w:r w:rsidRPr="00DC2C8E">
        <w:rPr>
          <w:rFonts w:ascii="Times New Roman" w:hAnsi="Times New Roman"/>
          <w:i/>
          <w:sz w:val="24"/>
          <w:szCs w:val="24"/>
          <w:lang w:val="ro-RO" w:eastAsia="ro-RO"/>
        </w:rPr>
        <w:t>Elaborarea unei legi a educaţiei şi formării profesionale a adulţilor:</w:t>
      </w:r>
    </w:p>
    <w:p w:rsidR="006A5A3A" w:rsidRPr="006A5A3A" w:rsidRDefault="006A5A3A" w:rsidP="0007072B">
      <w:pPr>
        <w:shd w:val="clear" w:color="auto" w:fill="FFFFFF"/>
        <w:spacing w:after="60"/>
        <w:jc w:val="both"/>
        <w:rPr>
          <w:color w:val="000000"/>
          <w:lang w:val="ro-RO"/>
        </w:rPr>
      </w:pPr>
      <w:r w:rsidRPr="006A5A3A">
        <w:rPr>
          <w:lang w:val="ro-RO" w:eastAsia="ro-RO"/>
        </w:rPr>
        <w:lastRenderedPageBreak/>
        <w:t xml:space="preserve">-  </w:t>
      </w:r>
      <w:r w:rsidRPr="006A5A3A">
        <w:rPr>
          <w:color w:val="000000"/>
          <w:lang w:val="ro-RO"/>
        </w:rPr>
        <w:t>Elaborarea şi folosirea unei terminologii comune, conform prevederilor conținute în recomandările şi directivele Comisiei Europene, care va permite înţelegerea conceptelor cheie care stau la baza educaţiei şi formării profesionale a adulţilor;</w:t>
      </w:r>
    </w:p>
    <w:p w:rsidR="006A5A3A" w:rsidRPr="006A5A3A" w:rsidRDefault="006A5A3A" w:rsidP="0007072B">
      <w:pPr>
        <w:shd w:val="clear" w:color="auto" w:fill="FFFFFF"/>
        <w:spacing w:after="60"/>
        <w:jc w:val="both"/>
        <w:rPr>
          <w:color w:val="000000"/>
          <w:lang w:val="ro-RO"/>
        </w:rPr>
      </w:pPr>
      <w:r w:rsidRPr="006A5A3A">
        <w:rPr>
          <w:color w:val="000000"/>
          <w:lang w:val="ro-RO"/>
        </w:rPr>
        <w:t>- Integrarea în lege a instrumentelor care asigură managementul calităţii în educaţia şi formarea profesională;</w:t>
      </w:r>
    </w:p>
    <w:p w:rsidR="006A5A3A" w:rsidRPr="006A5A3A" w:rsidRDefault="006A5A3A" w:rsidP="0007072B">
      <w:pPr>
        <w:shd w:val="clear" w:color="auto" w:fill="FFFFFF"/>
        <w:spacing w:after="60"/>
        <w:jc w:val="both"/>
        <w:rPr>
          <w:color w:val="000000"/>
          <w:lang w:val="ro-RO"/>
        </w:rPr>
      </w:pPr>
      <w:r w:rsidRPr="006A5A3A">
        <w:rPr>
          <w:color w:val="000000"/>
          <w:lang w:val="ro-RO"/>
        </w:rPr>
        <w:t>- Armonizarea legislaţiei româneşti în domeniu cu bunele practici legislative din statele membre ale Uniunii Europene, precum şi cu prevederile directivelor şi recomandărilor Comisiei Europene;</w:t>
      </w:r>
    </w:p>
    <w:p w:rsidR="006A5A3A" w:rsidRPr="006A5A3A" w:rsidRDefault="006A5A3A" w:rsidP="0007072B">
      <w:pPr>
        <w:shd w:val="clear" w:color="auto" w:fill="FFFFFF"/>
        <w:spacing w:after="60"/>
        <w:jc w:val="both"/>
        <w:rPr>
          <w:color w:val="000000"/>
          <w:lang w:val="ro-RO"/>
        </w:rPr>
      </w:pPr>
      <w:r w:rsidRPr="006A5A3A">
        <w:rPr>
          <w:color w:val="000000"/>
          <w:lang w:val="ro-RO"/>
        </w:rPr>
        <w:t xml:space="preserve">- Introducerea modelului de Standard Ocupaţional, ca instrument de standardizare a unei ocupaţii, prin detalierea competenţelor specifice respectivei ocupaţii şi corelarea acestora cu cele stabilite în </w:t>
      </w:r>
      <w:r w:rsidRPr="00245FD5">
        <w:rPr>
          <w:b/>
          <w:color w:val="000000"/>
          <w:lang w:val="ro-RO"/>
        </w:rPr>
        <w:t>platforma electronica europeană a competenţelor</w:t>
      </w:r>
      <w:r w:rsidR="00245FD5" w:rsidRPr="00245FD5">
        <w:rPr>
          <w:b/>
          <w:color w:val="000000"/>
          <w:lang w:val="ro-RO"/>
        </w:rPr>
        <w:t xml:space="preserve"> si deprinderilor</w:t>
      </w:r>
      <w:r w:rsidR="00FC2F21">
        <w:rPr>
          <w:b/>
          <w:color w:val="000000"/>
          <w:lang w:val="ro-RO"/>
        </w:rPr>
        <w:t>/abilitatilor</w:t>
      </w:r>
      <w:r w:rsidR="00580555">
        <w:rPr>
          <w:b/>
          <w:color w:val="000000"/>
          <w:lang w:val="ro-RO"/>
        </w:rPr>
        <w:t xml:space="preserve"> </w:t>
      </w:r>
      <w:r w:rsidRPr="00245FD5">
        <w:rPr>
          <w:b/>
          <w:color w:val="000000"/>
          <w:lang w:val="ro-RO"/>
        </w:rPr>
        <w:t>- ESCO</w:t>
      </w:r>
      <w:r w:rsidRPr="006A5A3A">
        <w:rPr>
          <w:color w:val="000000"/>
          <w:lang w:val="ro-RO"/>
        </w:rPr>
        <w:t>;</w:t>
      </w:r>
    </w:p>
    <w:p w:rsidR="006A5A3A" w:rsidRPr="006A5A3A" w:rsidRDefault="006A5A3A" w:rsidP="0007072B">
      <w:pPr>
        <w:shd w:val="clear" w:color="auto" w:fill="FFFFFF"/>
        <w:spacing w:after="60"/>
        <w:jc w:val="both"/>
        <w:rPr>
          <w:color w:val="000000"/>
          <w:lang w:val="ro-RO"/>
        </w:rPr>
      </w:pPr>
      <w:r w:rsidRPr="006A5A3A">
        <w:rPr>
          <w:color w:val="000000"/>
          <w:lang w:val="ro-RO"/>
        </w:rPr>
        <w:t>- Menţionarea obligativităţii eliberării suplimentului Europass pentru fiecare tip de certificat eliberat unui participant în urma frecventării unui curs de formare profesională sau evaluare a competenţelor profesionale;</w:t>
      </w:r>
    </w:p>
    <w:p w:rsidR="00245FD5" w:rsidRPr="00245FD5" w:rsidRDefault="006A5A3A" w:rsidP="0007072B">
      <w:pPr>
        <w:shd w:val="clear" w:color="auto" w:fill="FFFFFF"/>
        <w:spacing w:after="60"/>
        <w:jc w:val="both"/>
        <w:rPr>
          <w:color w:val="000000"/>
          <w:lang w:val="ro-RO"/>
        </w:rPr>
      </w:pPr>
      <w:r w:rsidRPr="006A5A3A">
        <w:rPr>
          <w:color w:val="000000"/>
          <w:lang w:val="ro-RO"/>
        </w:rPr>
        <w:t>- Flexibilizarea</w:t>
      </w:r>
      <w:r w:rsidR="00245FD5">
        <w:rPr>
          <w:color w:val="000000"/>
          <w:lang w:val="ro-RO"/>
        </w:rPr>
        <w:t xml:space="preserve"> si fluidizarea </w:t>
      </w:r>
      <w:r w:rsidRPr="006A5A3A">
        <w:rPr>
          <w:color w:val="000000"/>
          <w:lang w:val="ro-RO"/>
        </w:rPr>
        <w:t>comunicării între furnizorii de</w:t>
      </w:r>
      <w:r w:rsidR="00580555">
        <w:rPr>
          <w:color w:val="000000"/>
          <w:lang w:val="ro-RO"/>
        </w:rPr>
        <w:t xml:space="preserve"> formare profesională continuă </w:t>
      </w:r>
      <w:r w:rsidRPr="006A5A3A">
        <w:rPr>
          <w:color w:val="000000"/>
          <w:lang w:val="ro-RO"/>
        </w:rPr>
        <w:t>și comisiile de autorizare</w:t>
      </w:r>
      <w:r w:rsidR="00580555">
        <w:rPr>
          <w:color w:val="000000"/>
          <w:lang w:val="ro-RO"/>
        </w:rPr>
        <w:t xml:space="preserve"> prin descreșterea birocrați</w:t>
      </w:r>
      <w:r w:rsidR="00245FD5">
        <w:rPr>
          <w:color w:val="000000"/>
          <w:lang w:val="ro-RO"/>
        </w:rPr>
        <w:t xml:space="preserve">ei </w:t>
      </w:r>
      <w:r w:rsidR="00580555">
        <w:rPr>
          <w:color w:val="000000"/>
          <w:lang w:val="ro-RO"/>
        </w:rPr>
        <w:t>ș</w:t>
      </w:r>
      <w:r w:rsidR="00245FD5">
        <w:rPr>
          <w:color w:val="000000"/>
          <w:lang w:val="ro-RO"/>
        </w:rPr>
        <w:t>i utilizarea sistemelor informatice</w:t>
      </w:r>
      <w:r w:rsidR="00580555">
        <w:rPr>
          <w:color w:val="000000"/>
          <w:lang w:val="ro-RO"/>
        </w:rPr>
        <w:t>.</w:t>
      </w:r>
    </w:p>
    <w:p w:rsidR="00FC2F21" w:rsidRDefault="00DC2C8E" w:rsidP="0007072B">
      <w:pPr>
        <w:pStyle w:val="ListParagraph"/>
        <w:numPr>
          <w:ilvl w:val="0"/>
          <w:numId w:val="9"/>
        </w:numPr>
        <w:shd w:val="clear" w:color="auto" w:fill="FFFFFF"/>
        <w:spacing w:after="60"/>
        <w:ind w:left="426"/>
        <w:jc w:val="both"/>
        <w:rPr>
          <w:i/>
          <w:color w:val="000000"/>
          <w:lang w:val="ro-RO"/>
        </w:rPr>
      </w:pPr>
      <w:r w:rsidRPr="00420F67">
        <w:rPr>
          <w:i/>
          <w:color w:val="000000"/>
          <w:lang w:val="ro-RO"/>
        </w:rPr>
        <w:t>Promovarea importanței și i</w:t>
      </w:r>
      <w:r w:rsidR="006A5A3A" w:rsidRPr="00420F67">
        <w:rPr>
          <w:i/>
          <w:color w:val="000000"/>
          <w:lang w:val="ro-RO"/>
        </w:rPr>
        <w:t>mpactul</w:t>
      </w:r>
      <w:r w:rsidRPr="00420F67">
        <w:rPr>
          <w:i/>
          <w:color w:val="000000"/>
          <w:lang w:val="ro-RO"/>
        </w:rPr>
        <w:t>ui</w:t>
      </w:r>
      <w:r w:rsidR="006A5A3A" w:rsidRPr="00420F67">
        <w:rPr>
          <w:i/>
          <w:color w:val="000000"/>
          <w:lang w:val="ro-RO"/>
        </w:rPr>
        <w:t xml:space="preserve"> social al educaţiei şi formării profesionale a adulţilor asupra participanţilor la î</w:t>
      </w:r>
      <w:r w:rsidRPr="00420F67">
        <w:rPr>
          <w:i/>
          <w:color w:val="000000"/>
          <w:lang w:val="ro-RO"/>
        </w:rPr>
        <w:t>nvăţarea pe tot parcursul vieţii</w:t>
      </w:r>
      <w:r w:rsidR="00420F67">
        <w:rPr>
          <w:rStyle w:val="FootnoteReference"/>
          <w:i/>
          <w:color w:val="000000"/>
          <w:lang w:val="ro-RO"/>
        </w:rPr>
        <w:footnoteReference w:id="7"/>
      </w:r>
      <w:r w:rsidR="006A5A3A" w:rsidRPr="00420F67">
        <w:rPr>
          <w:i/>
          <w:color w:val="000000"/>
          <w:lang w:val="ro-RO"/>
        </w:rPr>
        <w:t>:</w:t>
      </w:r>
    </w:p>
    <w:p w:rsidR="006A5A3A" w:rsidRPr="00FC2F21" w:rsidRDefault="006A5A3A" w:rsidP="00FC2F21">
      <w:pPr>
        <w:shd w:val="clear" w:color="auto" w:fill="FFFFFF"/>
        <w:spacing w:after="60"/>
        <w:ind w:left="66"/>
        <w:jc w:val="both"/>
        <w:rPr>
          <w:i/>
          <w:color w:val="000000"/>
          <w:lang w:val="ro-RO"/>
        </w:rPr>
      </w:pPr>
      <w:r w:rsidRPr="00FC2F21">
        <w:rPr>
          <w:color w:val="000000"/>
          <w:lang w:val="ro-RO"/>
        </w:rPr>
        <w:t>- Construirea unei relaţii de parteneriat între furnizorii de formare profesională şi reprezentanţii din piaţa muncii</w:t>
      </w:r>
      <w:r w:rsidR="00FC2F21" w:rsidRPr="00FC2F21">
        <w:rPr>
          <w:color w:val="000000"/>
          <w:lang w:val="ro-RO"/>
        </w:rPr>
        <w:t xml:space="preserve"> prin creearea unui portal rom</w:t>
      </w:r>
      <w:r w:rsidR="00580555">
        <w:rPr>
          <w:color w:val="000000"/>
          <w:lang w:val="ro-RO"/>
        </w:rPr>
        <w:t>â</w:t>
      </w:r>
      <w:r w:rsidR="00FC2F21" w:rsidRPr="00FC2F21">
        <w:rPr>
          <w:color w:val="000000"/>
          <w:lang w:val="ro-RO"/>
        </w:rPr>
        <w:t>nesc al competen</w:t>
      </w:r>
      <w:r w:rsidR="00580555">
        <w:rPr>
          <w:color w:val="000000"/>
          <w:lang w:val="ro-RO"/>
        </w:rPr>
        <w:t>țelor și deprinderilor/abilităț</w:t>
      </w:r>
      <w:r w:rsidR="00FC2F21" w:rsidRPr="00FC2F21">
        <w:rPr>
          <w:color w:val="000000"/>
          <w:lang w:val="ro-RO"/>
        </w:rPr>
        <w:t>ilor profesionale</w:t>
      </w:r>
      <w:r w:rsidRPr="00FC2F21">
        <w:rPr>
          <w:color w:val="000000"/>
          <w:lang w:val="ro-RO"/>
        </w:rPr>
        <w:t>;</w:t>
      </w:r>
    </w:p>
    <w:p w:rsidR="006A5A3A" w:rsidRPr="006A5A3A" w:rsidRDefault="006A5A3A" w:rsidP="0007072B">
      <w:pPr>
        <w:shd w:val="clear" w:color="auto" w:fill="FFFFFF"/>
        <w:spacing w:after="60"/>
        <w:jc w:val="both"/>
        <w:rPr>
          <w:color w:val="000000"/>
          <w:lang w:val="ro-RO"/>
        </w:rPr>
      </w:pPr>
      <w:r w:rsidRPr="006A5A3A">
        <w:rPr>
          <w:color w:val="000000"/>
          <w:lang w:val="ro-RO"/>
        </w:rPr>
        <w:t>- Corelarea eficientă între oferta furnizorilor de formare profesională şi cerinţele pieţei muncii care să producă efecte atât asupra reducerii şomajului, dar şi cu efecte imediate privind îmbunătățirea condițiilor de trai ale cetățenilor;</w:t>
      </w:r>
    </w:p>
    <w:p w:rsidR="006A5A3A" w:rsidRPr="006A5A3A" w:rsidRDefault="006A5A3A" w:rsidP="0007072B">
      <w:pPr>
        <w:shd w:val="clear" w:color="auto" w:fill="FFFFFF"/>
        <w:spacing w:after="60"/>
        <w:jc w:val="both"/>
        <w:rPr>
          <w:color w:val="000000"/>
          <w:lang w:val="ro-RO"/>
        </w:rPr>
      </w:pPr>
      <w:r w:rsidRPr="006A5A3A">
        <w:rPr>
          <w:color w:val="000000"/>
          <w:lang w:val="ro-RO"/>
        </w:rPr>
        <w:t>- Încurajarea agenţilor economici de a oferi cursuri de formare profesională propriilor angajaţi</w:t>
      </w:r>
      <w:r w:rsidR="00580555">
        <w:rPr>
          <w:color w:val="000000"/>
          <w:lang w:val="ro-RO"/>
        </w:rPr>
        <w:t xml:space="preserve"> și monitorizarea acestora</w:t>
      </w:r>
      <w:r w:rsidRPr="006A5A3A">
        <w:rPr>
          <w:color w:val="000000"/>
          <w:lang w:val="ro-RO"/>
        </w:rPr>
        <w:t>;</w:t>
      </w:r>
    </w:p>
    <w:p w:rsidR="006A5A3A" w:rsidRPr="006A5A3A" w:rsidRDefault="006A5A3A" w:rsidP="0007072B">
      <w:pPr>
        <w:shd w:val="clear" w:color="auto" w:fill="FFFFFF"/>
        <w:spacing w:after="60"/>
        <w:jc w:val="both"/>
        <w:rPr>
          <w:color w:val="000000"/>
          <w:lang w:val="ro-RO"/>
        </w:rPr>
      </w:pPr>
      <w:r w:rsidRPr="006A5A3A">
        <w:rPr>
          <w:color w:val="000000"/>
          <w:lang w:val="ro-RO"/>
        </w:rPr>
        <w:t>- Posibilitatea de a oferi susţinere financiară atât participanţilor la învăţarea pe tot parcursul vieţii, cât şi angajatorilor pentru a sprijini şi dezvolta dinamica pieţei de formare profesională;</w:t>
      </w:r>
    </w:p>
    <w:p w:rsidR="006A5A3A" w:rsidRPr="006A5A3A" w:rsidRDefault="006A5A3A" w:rsidP="0007072B">
      <w:pPr>
        <w:pStyle w:val="Header"/>
        <w:spacing w:after="60"/>
        <w:jc w:val="both"/>
      </w:pPr>
      <w:r w:rsidRPr="006A5A3A">
        <w:rPr>
          <w:color w:val="000000"/>
        </w:rPr>
        <w:t xml:space="preserve">- </w:t>
      </w:r>
      <w:r w:rsidRPr="006A5A3A">
        <w:t>Conștientizarea actorilor interesați cu priv</w:t>
      </w:r>
      <w:r w:rsidR="00580555">
        <w:t xml:space="preserve">ire la importanţa participării </w:t>
      </w:r>
      <w:r w:rsidRPr="006A5A3A">
        <w:t>adulţilor la învăţarea pe tot parcursul vieţii, cu impact direct asupra creşterii nivelul de trai, dar și în privința accesului la oportunităţile de locuri de muncă oferite de piaţa muncii;</w:t>
      </w:r>
    </w:p>
    <w:p w:rsidR="00A34339" w:rsidRDefault="006A5A3A" w:rsidP="0007072B">
      <w:pPr>
        <w:shd w:val="clear" w:color="auto" w:fill="FFFFFF"/>
        <w:spacing w:after="60"/>
        <w:jc w:val="both"/>
        <w:rPr>
          <w:color w:val="000000"/>
          <w:lang w:val="ro-RO"/>
        </w:rPr>
      </w:pPr>
      <w:r w:rsidRPr="006A5A3A">
        <w:rPr>
          <w:color w:val="000000"/>
          <w:lang w:val="ro-RO"/>
        </w:rPr>
        <w:t xml:space="preserve">- Promovarea posibilităţilor de acces </w:t>
      </w:r>
      <w:r w:rsidR="00580555">
        <w:rPr>
          <w:color w:val="000000"/>
          <w:lang w:val="ro-RO"/>
        </w:rPr>
        <w:t xml:space="preserve">al </w:t>
      </w:r>
      <w:r w:rsidRPr="006A5A3A">
        <w:rPr>
          <w:color w:val="000000"/>
          <w:lang w:val="ro-RO"/>
        </w:rPr>
        <w:t>adulţilor la educaţia şi formarea profesională, inclusiv posibilitatea de evaluare a competenţelor profesionale dobândite în context</w:t>
      </w:r>
      <w:r w:rsidR="00580555">
        <w:rPr>
          <w:color w:val="000000"/>
          <w:lang w:val="ro-RO"/>
        </w:rPr>
        <w:t>e</w:t>
      </w:r>
      <w:r w:rsidRPr="006A5A3A">
        <w:rPr>
          <w:color w:val="000000"/>
          <w:lang w:val="ro-RO"/>
        </w:rPr>
        <w:t xml:space="preserve"> nonformale şi informale.</w:t>
      </w:r>
    </w:p>
    <w:p w:rsidR="00A34339" w:rsidRPr="00A34339" w:rsidRDefault="00B709CF" w:rsidP="0007072B">
      <w:pPr>
        <w:pStyle w:val="ListParagraph"/>
        <w:numPr>
          <w:ilvl w:val="0"/>
          <w:numId w:val="9"/>
        </w:numPr>
        <w:shd w:val="clear" w:color="auto" w:fill="FFFFFF"/>
        <w:spacing w:after="60"/>
        <w:ind w:left="426"/>
        <w:jc w:val="both"/>
        <w:rPr>
          <w:color w:val="000000"/>
          <w:lang w:val="ro-RO"/>
        </w:rPr>
      </w:pPr>
      <w:r>
        <w:rPr>
          <w:i/>
          <w:color w:val="000000"/>
          <w:lang w:val="ro-RO"/>
        </w:rPr>
        <w:t>Monitorizarea şi i</w:t>
      </w:r>
      <w:r w:rsidR="00A34339">
        <w:rPr>
          <w:i/>
          <w:color w:val="000000"/>
          <w:lang w:val="ro-RO"/>
        </w:rPr>
        <w:t>nformatizarea sistemului de formare profesională continuă a adulţilor</w:t>
      </w:r>
    </w:p>
    <w:p w:rsidR="00A34339" w:rsidRDefault="00A34339" w:rsidP="0007072B">
      <w:pPr>
        <w:shd w:val="clear" w:color="auto" w:fill="FFFFFF"/>
        <w:spacing w:after="60"/>
        <w:ind w:left="66"/>
        <w:jc w:val="both"/>
        <w:rPr>
          <w:color w:val="000000"/>
          <w:lang w:val="ro-RO"/>
        </w:rPr>
      </w:pPr>
      <w:r>
        <w:rPr>
          <w:color w:val="000000"/>
          <w:lang w:val="ro-RO"/>
        </w:rPr>
        <w:t>- A</w:t>
      </w:r>
      <w:r w:rsidRPr="00A34339">
        <w:rPr>
          <w:color w:val="000000"/>
          <w:lang w:val="ro-RO"/>
        </w:rPr>
        <w:t>sigurarea</w:t>
      </w:r>
      <w:r>
        <w:rPr>
          <w:color w:val="000000"/>
          <w:lang w:val="ro-RO"/>
        </w:rPr>
        <w:t xml:space="preserve"> colectării</w:t>
      </w:r>
      <w:r w:rsidR="00580555">
        <w:rPr>
          <w:color w:val="000000"/>
          <w:lang w:val="ro-RO"/>
        </w:rPr>
        <w:t>,</w:t>
      </w:r>
      <w:r>
        <w:rPr>
          <w:color w:val="000000"/>
          <w:lang w:val="ro-RO"/>
        </w:rPr>
        <w:t xml:space="preserve"> în condiţii de acurateţe şi conforme realităţii</w:t>
      </w:r>
      <w:r w:rsidR="00580555">
        <w:rPr>
          <w:color w:val="000000"/>
          <w:lang w:val="ro-RO"/>
        </w:rPr>
        <w:t>,</w:t>
      </w:r>
      <w:r>
        <w:rPr>
          <w:color w:val="000000"/>
          <w:lang w:val="ro-RO"/>
        </w:rPr>
        <w:t xml:space="preserve"> a informaţiilor referitoare la participarea adulţilor la învăţarea pe tot parcursul vieţii;</w:t>
      </w:r>
    </w:p>
    <w:p w:rsidR="00A34339" w:rsidRDefault="00D63480" w:rsidP="0007072B">
      <w:pPr>
        <w:shd w:val="clear" w:color="auto" w:fill="FFFFFF"/>
        <w:spacing w:after="60"/>
        <w:jc w:val="both"/>
        <w:rPr>
          <w:color w:val="000000"/>
          <w:lang w:val="ro-RO"/>
        </w:rPr>
      </w:pPr>
      <w:r>
        <w:rPr>
          <w:color w:val="000000"/>
          <w:lang w:val="ro-RO"/>
        </w:rPr>
        <w:t xml:space="preserve"> </w:t>
      </w:r>
      <w:r w:rsidR="00A34339">
        <w:rPr>
          <w:color w:val="000000"/>
          <w:lang w:val="ro-RO"/>
        </w:rPr>
        <w:t xml:space="preserve">- </w:t>
      </w:r>
      <w:r w:rsidR="00B709CF">
        <w:rPr>
          <w:color w:val="000000"/>
          <w:lang w:val="ro-RO"/>
        </w:rPr>
        <w:t>D</w:t>
      </w:r>
      <w:r w:rsidR="00A34339">
        <w:rPr>
          <w:color w:val="000000"/>
          <w:lang w:val="ro-RO"/>
        </w:rPr>
        <w:t>ez</w:t>
      </w:r>
      <w:r w:rsidR="00B709CF">
        <w:rPr>
          <w:color w:val="000000"/>
          <w:lang w:val="ro-RO"/>
        </w:rPr>
        <w:t>voltarea unui sistem de monitorizare a tuturor proceselor pe care le presupune desfăşurarea activităţilor de formare profesională continuă a adulţilor;</w:t>
      </w:r>
    </w:p>
    <w:p w:rsidR="00404566" w:rsidRDefault="00D63480" w:rsidP="0007072B">
      <w:pPr>
        <w:shd w:val="clear" w:color="auto" w:fill="FFFFFF"/>
        <w:spacing w:after="60"/>
        <w:jc w:val="both"/>
        <w:rPr>
          <w:color w:val="000000"/>
          <w:lang w:val="ro-RO"/>
        </w:rPr>
      </w:pPr>
      <w:r>
        <w:rPr>
          <w:color w:val="000000"/>
          <w:lang w:val="ro-RO"/>
        </w:rPr>
        <w:t xml:space="preserve"> </w:t>
      </w:r>
      <w:r w:rsidR="00B709CF">
        <w:rPr>
          <w:color w:val="000000"/>
          <w:lang w:val="ro-RO"/>
        </w:rPr>
        <w:t>- Dezvoltarea unui sistem de management a</w:t>
      </w:r>
      <w:r w:rsidR="00580555">
        <w:rPr>
          <w:color w:val="000000"/>
          <w:lang w:val="ro-RO"/>
        </w:rPr>
        <w:t>l</w:t>
      </w:r>
      <w:r w:rsidR="00B709CF">
        <w:rPr>
          <w:color w:val="000000"/>
          <w:lang w:val="ro-RO"/>
        </w:rPr>
        <w:t xml:space="preserve"> informaţiilor colectate, care să permită evaluarea şi identificarea de soluţii privind desfăşurarea în condiţii optime a formării profesionale </w:t>
      </w:r>
      <w:r w:rsidR="00B709CF">
        <w:rPr>
          <w:color w:val="000000"/>
          <w:lang w:val="ro-RO"/>
        </w:rPr>
        <w:lastRenderedPageBreak/>
        <w:t>continue a adulţilor</w:t>
      </w:r>
      <w:r>
        <w:rPr>
          <w:color w:val="000000"/>
          <w:lang w:val="ro-RO"/>
        </w:rPr>
        <w:t>, dar şi punctele slabe şi ameninţările care împiedică participarea adulţilor la învăţarea pe tot parcursul vieţii</w:t>
      </w:r>
      <w:r w:rsidR="00B709CF">
        <w:rPr>
          <w:color w:val="000000"/>
          <w:lang w:val="ro-RO"/>
        </w:rPr>
        <w:t>;</w:t>
      </w:r>
    </w:p>
    <w:p w:rsidR="00404566" w:rsidRDefault="00404566" w:rsidP="0007072B">
      <w:pPr>
        <w:shd w:val="clear" w:color="auto" w:fill="FFFFFF"/>
        <w:spacing w:after="60"/>
        <w:jc w:val="both"/>
        <w:rPr>
          <w:color w:val="000000"/>
          <w:lang w:val="ro-RO"/>
        </w:rPr>
      </w:pPr>
    </w:p>
    <w:p w:rsidR="00B709CF" w:rsidRDefault="00B709CF" w:rsidP="0007072B">
      <w:pPr>
        <w:shd w:val="clear" w:color="auto" w:fill="FFFFFF"/>
        <w:spacing w:after="60"/>
        <w:jc w:val="both"/>
        <w:rPr>
          <w:color w:val="000000"/>
          <w:lang w:val="ro-RO"/>
        </w:rPr>
      </w:pPr>
    </w:p>
    <w:p w:rsidR="00B709CF" w:rsidRPr="00D63480" w:rsidRDefault="00B709CF" w:rsidP="0007072B">
      <w:pPr>
        <w:pStyle w:val="ListParagraph"/>
        <w:numPr>
          <w:ilvl w:val="0"/>
          <w:numId w:val="9"/>
        </w:numPr>
        <w:shd w:val="clear" w:color="auto" w:fill="FFFFFF"/>
        <w:spacing w:after="60"/>
        <w:ind w:left="426"/>
        <w:jc w:val="both"/>
        <w:rPr>
          <w:i/>
          <w:color w:val="000000"/>
          <w:lang w:val="ro-RO"/>
        </w:rPr>
      </w:pPr>
      <w:r w:rsidRPr="00D63480">
        <w:rPr>
          <w:i/>
          <w:color w:val="000000"/>
          <w:lang w:val="ro-RO"/>
        </w:rPr>
        <w:t>Recunoaşterea calificărilor</w:t>
      </w:r>
      <w:r w:rsidR="00D63480">
        <w:rPr>
          <w:rStyle w:val="FootnoteReference"/>
          <w:i/>
          <w:color w:val="000000"/>
          <w:lang w:val="ro-RO"/>
        </w:rPr>
        <w:footnoteReference w:id="8"/>
      </w:r>
    </w:p>
    <w:p w:rsidR="00287E17" w:rsidRDefault="00D63480" w:rsidP="0007072B">
      <w:pPr>
        <w:shd w:val="clear" w:color="auto" w:fill="FFFFFF"/>
        <w:spacing w:after="60"/>
        <w:jc w:val="both"/>
        <w:rPr>
          <w:color w:val="000000"/>
          <w:lang w:val="ro-RO"/>
        </w:rPr>
      </w:pPr>
      <w:r>
        <w:rPr>
          <w:color w:val="000000"/>
          <w:lang w:val="ro-RO"/>
        </w:rPr>
        <w:t xml:space="preserve"> - promovarea unui act normativ care să permită recunoaşterea calificărilor</w:t>
      </w:r>
      <w:r w:rsidR="00287E17">
        <w:rPr>
          <w:color w:val="000000"/>
          <w:lang w:val="ro-RO"/>
        </w:rPr>
        <w:t xml:space="preserve">, a diplomelor şi certificatelor dobândite, obţinute atât în ţară, cât şi în străinătate; </w:t>
      </w:r>
    </w:p>
    <w:p w:rsidR="00D63480" w:rsidRDefault="00287E17" w:rsidP="0007072B">
      <w:pPr>
        <w:shd w:val="clear" w:color="auto" w:fill="FFFFFF"/>
        <w:spacing w:after="60"/>
        <w:jc w:val="both"/>
        <w:rPr>
          <w:color w:val="000000"/>
          <w:lang w:val="ro-RO"/>
        </w:rPr>
      </w:pPr>
      <w:r>
        <w:rPr>
          <w:color w:val="000000"/>
          <w:lang w:val="ro-RO"/>
        </w:rPr>
        <w:t xml:space="preserve"> - recunoaşterea calificărilor </w:t>
      </w:r>
      <w:r w:rsidR="000220F6">
        <w:rPr>
          <w:color w:val="000000"/>
          <w:lang w:val="ro-RO"/>
        </w:rPr>
        <w:t xml:space="preserve">profesionale prin aplicarea Directivei 36/2005 </w:t>
      </w:r>
      <w:r w:rsidR="00580555">
        <w:rPr>
          <w:color w:val="000000"/>
          <w:lang w:val="ro-RO"/>
        </w:rPr>
        <w:t>ș</w:t>
      </w:r>
      <w:r w:rsidR="000220F6">
        <w:rPr>
          <w:color w:val="000000"/>
          <w:lang w:val="ro-RO"/>
        </w:rPr>
        <w:t xml:space="preserve">i la sistemul </w:t>
      </w:r>
      <w:r w:rsidR="00580555">
        <w:rPr>
          <w:color w:val="000000"/>
          <w:lang w:val="ro-RO"/>
        </w:rPr>
        <w:t>educației și formă</w:t>
      </w:r>
      <w:r w:rsidR="000220F6">
        <w:rPr>
          <w:color w:val="000000"/>
          <w:lang w:val="ro-RO"/>
        </w:rPr>
        <w:t>r</w:t>
      </w:r>
      <w:r w:rsidR="00580555">
        <w:rPr>
          <w:color w:val="000000"/>
          <w:lang w:val="ro-RO"/>
        </w:rPr>
        <w:t>i</w:t>
      </w:r>
      <w:r w:rsidR="000220F6">
        <w:rPr>
          <w:color w:val="000000"/>
          <w:lang w:val="ro-RO"/>
        </w:rPr>
        <w:t xml:space="preserve">i profesionale </w:t>
      </w:r>
      <w:r>
        <w:rPr>
          <w:color w:val="000000"/>
          <w:lang w:val="ro-RO"/>
        </w:rPr>
        <w:t>va avea impact asupra încurajării mobilităţii, asigurând în acelaşi timp transparenţa sistemului naţional de calificări şi referenţierea acestuia la si</w:t>
      </w:r>
      <w:r w:rsidR="000220F6">
        <w:rPr>
          <w:color w:val="000000"/>
          <w:lang w:val="ro-RO"/>
        </w:rPr>
        <w:t>stemul european</w:t>
      </w:r>
      <w:r>
        <w:rPr>
          <w:color w:val="000000"/>
          <w:lang w:val="ro-RO"/>
        </w:rPr>
        <w:t>;</w:t>
      </w:r>
    </w:p>
    <w:p w:rsidR="00287E17" w:rsidRDefault="00287E17" w:rsidP="0007072B">
      <w:pPr>
        <w:shd w:val="clear" w:color="auto" w:fill="FFFFFF"/>
        <w:spacing w:after="60"/>
        <w:jc w:val="both"/>
        <w:rPr>
          <w:color w:val="000000"/>
          <w:lang w:val="ro-RO"/>
        </w:rPr>
      </w:pPr>
      <w:r>
        <w:rPr>
          <w:color w:val="000000"/>
          <w:lang w:val="ro-RO"/>
        </w:rPr>
        <w:t xml:space="preserve"> - promovarea unui act normativ de elaborare a Registrului Naţional al Calificărilor din Învăţământul Superior, precum şi a Registrului Naţional al Calificărilor Profesionale.</w:t>
      </w: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356AF6" w:rsidRDefault="00356AF6" w:rsidP="0007072B">
      <w:pPr>
        <w:shd w:val="clear" w:color="auto" w:fill="FFFFFF"/>
        <w:spacing w:after="60"/>
        <w:ind w:left="66"/>
        <w:jc w:val="both"/>
        <w:rPr>
          <w:color w:val="000000"/>
          <w:lang w:val="ro-RO"/>
        </w:rPr>
      </w:pPr>
    </w:p>
    <w:p w:rsidR="00A34339" w:rsidRPr="00A34339" w:rsidRDefault="00A34339" w:rsidP="0007072B">
      <w:pPr>
        <w:shd w:val="clear" w:color="auto" w:fill="FFFFFF"/>
        <w:spacing w:after="60"/>
        <w:ind w:left="66"/>
        <w:jc w:val="both"/>
        <w:rPr>
          <w:color w:val="000000"/>
          <w:lang w:val="ro-RO"/>
        </w:rPr>
      </w:pPr>
    </w:p>
    <w:p w:rsidR="00433FED" w:rsidRPr="00076EE8" w:rsidRDefault="006C77A4" w:rsidP="0007072B">
      <w:pPr>
        <w:autoSpaceDE w:val="0"/>
        <w:autoSpaceDN w:val="0"/>
        <w:adjustRightInd w:val="0"/>
        <w:spacing w:after="60"/>
        <w:jc w:val="both"/>
        <w:rPr>
          <w:b/>
          <w:lang w:val="ro-RO"/>
        </w:rPr>
      </w:pPr>
      <w:r w:rsidRPr="006C77A4">
        <w:rPr>
          <w:b/>
          <w:lang w:val="ro-RO"/>
        </w:rPr>
        <w:t>I</w:t>
      </w:r>
      <w:r w:rsidR="00287E17" w:rsidRPr="00076EE8">
        <w:rPr>
          <w:b/>
          <w:lang w:val="ro-RO"/>
        </w:rPr>
        <w:t>X. Concluzii</w:t>
      </w:r>
    </w:p>
    <w:p w:rsidR="006A5A3A" w:rsidRDefault="00DA1017" w:rsidP="0007072B">
      <w:pPr>
        <w:shd w:val="clear" w:color="auto" w:fill="FFFFFF"/>
        <w:spacing w:after="60"/>
        <w:jc w:val="both"/>
        <w:rPr>
          <w:color w:val="000000"/>
        </w:rPr>
      </w:pPr>
      <w:r w:rsidRPr="00DA1017">
        <w:rPr>
          <w:color w:val="000000"/>
        </w:rPr>
        <w:tab/>
      </w:r>
      <w:r>
        <w:rPr>
          <w:color w:val="000000"/>
        </w:rPr>
        <w:t xml:space="preserve">1. </w:t>
      </w:r>
      <w:r w:rsidRPr="00DA1017">
        <w:rPr>
          <w:color w:val="000000"/>
        </w:rPr>
        <w:t>Sistemul na</w:t>
      </w:r>
      <w:r>
        <w:rPr>
          <w:color w:val="000000"/>
        </w:rPr>
        <w:t>ţ</w:t>
      </w:r>
      <w:r w:rsidRPr="00DA1017">
        <w:rPr>
          <w:color w:val="000000"/>
        </w:rPr>
        <w:t xml:space="preserve">ional de formare profesională </w:t>
      </w:r>
      <w:r>
        <w:rPr>
          <w:color w:val="000000"/>
        </w:rPr>
        <w:t>continuă a adulţilor se află într-un amplu proces de organizare şi redefinire a principalelor concepte care stau la baza formării profesionale continue, proces condiţionat şi determinat în egală măsură de sarcinile asumate de România ca stat membru al UE în domeniul educaţiei şi formării profesionale, dar şi de provocările ridicate şi nevoile identificate deopotrivă ale pieţei muncii, principalilor actori din sistem şi mai ales ale participanţilor la învăţarea pe tot parcursul vieţii, adulţii.</w:t>
      </w:r>
    </w:p>
    <w:p w:rsidR="00DA1017" w:rsidRPr="00DA1017" w:rsidRDefault="00DA1017" w:rsidP="0007072B">
      <w:pPr>
        <w:shd w:val="clear" w:color="auto" w:fill="FFFFFF"/>
        <w:spacing w:after="60"/>
        <w:jc w:val="both"/>
        <w:rPr>
          <w:color w:val="000000"/>
        </w:rPr>
      </w:pPr>
      <w:r>
        <w:rPr>
          <w:color w:val="000000"/>
        </w:rPr>
        <w:tab/>
        <w:t xml:space="preserve">2. </w:t>
      </w:r>
      <w:r w:rsidRPr="00DA1017">
        <w:rPr>
          <w:color w:val="212121"/>
          <w:lang w:val="ro-RO"/>
        </w:rPr>
        <w:t>Promovarea principiului educaţiei permanente prin învăţarea pe tot parcursul vieţii reprezintă pentru România o direcţie de acţiune prioritară, dată fiind serioasa</w:t>
      </w:r>
      <w:r w:rsidRPr="005F61B9">
        <w:rPr>
          <w:color w:val="212121"/>
          <w:lang w:val="ro-RO"/>
        </w:rPr>
        <w:t xml:space="preserve"> rămânere în urmă în privinţa participării la diferite forme de calificare, recalificare, specializare sau perfecţionare profesională (de peste 5 ori sub media UE), </w:t>
      </w:r>
      <w:r w:rsidRPr="00FF0C98">
        <w:rPr>
          <w:color w:val="212121"/>
          <w:lang w:val="ro-RO"/>
        </w:rPr>
        <w:t>cât</w:t>
      </w:r>
      <w:r w:rsidRPr="005F61B9">
        <w:rPr>
          <w:color w:val="212121"/>
          <w:lang w:val="ro-RO"/>
        </w:rPr>
        <w:t xml:space="preserve"> şi de dezvoltare socială şi personală. </w:t>
      </w:r>
    </w:p>
    <w:p w:rsidR="00DA1017" w:rsidRDefault="00524352"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rPr>
        <w:tab/>
        <w:t>3. Se impune c</w:t>
      </w:r>
      <w:r w:rsidR="00DA1017" w:rsidRPr="00524352">
        <w:rPr>
          <w:color w:val="212121"/>
          <w:lang w:val="ro-RO"/>
        </w:rPr>
        <w:t>reșterea posibilităților de a obține o calificare</w:t>
      </w:r>
      <w:r>
        <w:rPr>
          <w:color w:val="212121"/>
          <w:lang w:val="ro-RO"/>
        </w:rPr>
        <w:t>,</w:t>
      </w:r>
      <w:r w:rsidR="00DA1017" w:rsidRPr="00524352">
        <w:rPr>
          <w:color w:val="212121"/>
          <w:lang w:val="ro-RO"/>
        </w:rPr>
        <w:t xml:space="preserve"> </w:t>
      </w:r>
      <w:r w:rsidR="00DA1017" w:rsidRPr="00FF0C98">
        <w:rPr>
          <w:color w:val="212121"/>
          <w:lang w:val="ro-RO"/>
        </w:rPr>
        <w:t>principalele g</w:t>
      </w:r>
      <w:r>
        <w:rPr>
          <w:color w:val="212121"/>
          <w:lang w:val="ro-RO"/>
        </w:rPr>
        <w:t>rupuri vizate de programele de formare profesională</w:t>
      </w:r>
      <w:r w:rsidR="00DA1017" w:rsidRPr="00FF0C98">
        <w:rPr>
          <w:color w:val="212121"/>
          <w:lang w:val="ro-RO"/>
        </w:rPr>
        <w:t xml:space="preserve"> continuă, finanțate din fonduri publice, sunt cele care nu au avut deja posibilitatea de a beneficia pe deplin de serviciile educației formale și</w:t>
      </w:r>
      <w:r w:rsidR="009F06BC">
        <w:rPr>
          <w:color w:val="212121"/>
          <w:lang w:val="ro-RO"/>
        </w:rPr>
        <w:t xml:space="preserve"> au ca scop </w:t>
      </w:r>
      <w:r w:rsidR="00DA1017" w:rsidRPr="00FF0C98">
        <w:rPr>
          <w:color w:val="212121"/>
          <w:lang w:val="ro-RO"/>
        </w:rPr>
        <w:t xml:space="preserve">oferirea </w:t>
      </w:r>
      <w:r w:rsidR="00DA1017" w:rsidRPr="00FF0C98">
        <w:rPr>
          <w:lang w:val="ro-RO"/>
        </w:rPr>
        <w:t>un</w:t>
      </w:r>
      <w:r w:rsidR="009F06BC">
        <w:rPr>
          <w:lang w:val="ro-RO"/>
        </w:rPr>
        <w:t>ei a doua șanse acestor grupuri</w:t>
      </w:r>
      <w:r w:rsidR="00DA1017" w:rsidRPr="00FF0C98">
        <w:rPr>
          <w:lang w:val="ro-RO"/>
        </w:rPr>
        <w:t xml:space="preserve"> </w:t>
      </w:r>
      <w:r w:rsidR="00DA1017" w:rsidRPr="00FF0C98">
        <w:rPr>
          <w:color w:val="212121"/>
          <w:lang w:val="ro-RO"/>
        </w:rPr>
        <w:t>de a obține o calificare recunoscută și de a contribui într-un mod semnificativ la dezvoltarea comunității în special și a societății, în general.</w:t>
      </w:r>
    </w:p>
    <w:p w:rsidR="00524352" w:rsidRDefault="00524352"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t xml:space="preserve">4. </w:t>
      </w:r>
      <w:r w:rsidR="00DA1017" w:rsidRPr="005F61B9">
        <w:rPr>
          <w:color w:val="212121"/>
          <w:lang w:val="ro-RO"/>
        </w:rPr>
        <w:t xml:space="preserve">Dezvoltarea competențelor necesare și utilizarea lor în cel mai bun mod posibil sunt esențiale pentru a crește productivitatea, pentru a favoriza competitivitatea pe plan internațional și pentru a promova o creștere durabilă și favorabilă incluziunii în UE. În conformitate cu cercetările recente ale OCDE și ale Comisiei, nu numai educația formală, ci și formarea și competențele dobândite pe parcursul vieții profesionale cresc șansele de a găsi un loc de muncă. În plus, învățarea pe tot parcursul vieții crește posibilitatea de a beneficia de un loc de </w:t>
      </w:r>
      <w:r w:rsidR="00DA1017" w:rsidRPr="00524352">
        <w:rPr>
          <w:color w:val="212121"/>
          <w:lang w:val="ro-RO"/>
        </w:rPr>
        <w:t>muncă mai bine plătit.</w:t>
      </w:r>
    </w:p>
    <w:p w:rsidR="00524352" w:rsidRPr="00524352" w:rsidRDefault="00524352"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t>5. D</w:t>
      </w:r>
      <w:r w:rsidRPr="00FF0C98">
        <w:rPr>
          <w:color w:val="212121"/>
          <w:lang w:val="ro-RO"/>
        </w:rPr>
        <w:t xml:space="preserve">ezvoltarea </w:t>
      </w:r>
      <w:r w:rsidRPr="00524352">
        <w:rPr>
          <w:color w:val="212121"/>
          <w:lang w:val="ro-RO"/>
        </w:rPr>
        <w:t>cadrelor naţionale ale calificărilor</w:t>
      </w:r>
      <w:r>
        <w:rPr>
          <w:color w:val="212121"/>
          <w:lang w:val="ro-RO"/>
        </w:rPr>
        <w:t>,</w:t>
      </w:r>
      <w:r w:rsidRPr="00524352">
        <w:rPr>
          <w:color w:val="212121"/>
          <w:lang w:val="ro-RO"/>
        </w:rPr>
        <w:t xml:space="preserve"> care pun mai mult accent pe rezultatele învățării cu consecințe pentru învățarea în rândul adulților, permit dezvoltarea rapidă a</w:t>
      </w:r>
      <w:r w:rsidR="00DA1017" w:rsidRPr="00524352">
        <w:rPr>
          <w:color w:val="212121"/>
          <w:lang w:val="ro-RO"/>
        </w:rPr>
        <w:t xml:space="preserve"> procesului de evaluare și recunoaștere a învățării non-formale și informale pentru grupurile dezavantajate</w:t>
      </w:r>
      <w:r w:rsidRPr="00524352">
        <w:rPr>
          <w:color w:val="212121"/>
          <w:lang w:val="ro-RO"/>
        </w:rPr>
        <w:t xml:space="preserve">. </w:t>
      </w:r>
    </w:p>
    <w:p w:rsidR="000F1C40" w:rsidRDefault="000F1C40" w:rsidP="000F1C40">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sidRPr="00524352">
        <w:rPr>
          <w:color w:val="212121"/>
          <w:lang w:val="ro-RO"/>
        </w:rPr>
        <w:tab/>
        <w:t>6. Este esenţia</w:t>
      </w:r>
      <w:r>
        <w:rPr>
          <w:color w:val="212121"/>
          <w:lang w:val="ro-RO"/>
        </w:rPr>
        <w:t>l ca sistemele tradiționale să cunoască transformări</w:t>
      </w:r>
      <w:r w:rsidRPr="00524352">
        <w:rPr>
          <w:color w:val="212121"/>
          <w:lang w:val="ro-RO"/>
        </w:rPr>
        <w:t>, pentru a deveni mult mai deschise și flexibile, astfel încât</w:t>
      </w:r>
      <w:r w:rsidRPr="00FF0C98">
        <w:rPr>
          <w:color w:val="212121"/>
          <w:lang w:val="ro-RO"/>
        </w:rPr>
        <w:t xml:space="preserve"> cei care doresc să înveţe</w:t>
      </w:r>
      <w:r>
        <w:rPr>
          <w:color w:val="212121"/>
          <w:lang w:val="ro-RO"/>
        </w:rPr>
        <w:t xml:space="preserve"> </w:t>
      </w:r>
      <w:r w:rsidRPr="00FF0C98">
        <w:rPr>
          <w:color w:val="212121"/>
          <w:lang w:val="ro-RO"/>
        </w:rPr>
        <w:t xml:space="preserve">să poată găsi căi individuale de învățare, potrivite pentru nevoile și interesele lor, și astfel, să profite cu adevărat de oportunitățile pe care le au pe tot parcursul vieții. Prin urmare, este nevoie de o serie </w:t>
      </w:r>
      <w:r>
        <w:rPr>
          <w:color w:val="212121"/>
          <w:lang w:val="ro-RO"/>
        </w:rPr>
        <w:t>măsuri</w:t>
      </w:r>
      <w:r w:rsidRPr="00FF0C98">
        <w:rPr>
          <w:color w:val="212121"/>
          <w:lang w:val="ro-RO"/>
        </w:rPr>
        <w:t xml:space="preserve"> </w:t>
      </w:r>
      <w:r>
        <w:rPr>
          <w:color w:val="212121"/>
          <w:lang w:val="ro-RO"/>
        </w:rPr>
        <w:t>în spijinul adulților</w:t>
      </w:r>
      <w:r w:rsidRPr="00FF0C98">
        <w:rPr>
          <w:color w:val="212121"/>
          <w:lang w:val="ro-RO"/>
        </w:rPr>
        <w:t xml:space="preserve"> care au părăsit școala</w:t>
      </w:r>
      <w:r w:rsidR="00546435">
        <w:rPr>
          <w:color w:val="212121"/>
          <w:lang w:val="ro-RO"/>
        </w:rPr>
        <w:t>,</w:t>
      </w:r>
      <w:r w:rsidRPr="00FF0C98">
        <w:rPr>
          <w:color w:val="212121"/>
          <w:lang w:val="ro-RO"/>
        </w:rPr>
        <w:t xml:space="preserve"> fără calificări adecvate</w:t>
      </w:r>
      <w:r w:rsidR="00546435">
        <w:rPr>
          <w:color w:val="212121"/>
          <w:lang w:val="ro-RO"/>
        </w:rPr>
        <w:t xml:space="preserve">, </w:t>
      </w:r>
      <w:r w:rsidRPr="00FF0C98">
        <w:rPr>
          <w:color w:val="212121"/>
          <w:lang w:val="ro-RO"/>
        </w:rPr>
        <w:t>și care doresc să repornească sau să</w:t>
      </w:r>
      <w:r>
        <w:rPr>
          <w:color w:val="212121"/>
          <w:lang w:val="ro-RO"/>
        </w:rPr>
        <w:t>-și</w:t>
      </w:r>
      <w:r w:rsidRPr="00FF0C98">
        <w:rPr>
          <w:color w:val="212121"/>
          <w:lang w:val="ro-RO"/>
        </w:rPr>
        <w:t xml:space="preserve"> continue educația de bază, în orice mome</w:t>
      </w:r>
      <w:r w:rsidR="00546435">
        <w:rPr>
          <w:color w:val="212121"/>
          <w:lang w:val="ro-RO"/>
        </w:rPr>
        <w:t xml:space="preserve">nt, pe tot parcursul vieții lor. De aceea, aceste persoane trebuie </w:t>
      </w:r>
      <w:r w:rsidRPr="00FF0C98">
        <w:rPr>
          <w:color w:val="212121"/>
          <w:lang w:val="ro-RO"/>
        </w:rPr>
        <w:t>sprijini</w:t>
      </w:r>
      <w:r w:rsidR="00546435">
        <w:rPr>
          <w:color w:val="212121"/>
          <w:lang w:val="ro-RO"/>
        </w:rPr>
        <w:t>te</w:t>
      </w:r>
      <w:r w:rsidRPr="00FF0C98">
        <w:rPr>
          <w:color w:val="212121"/>
          <w:lang w:val="ro-RO"/>
        </w:rPr>
        <w:t xml:space="preserve"> pentru a</w:t>
      </w:r>
      <w:r>
        <w:rPr>
          <w:color w:val="212121"/>
          <w:lang w:val="ro-RO"/>
        </w:rPr>
        <w:t xml:space="preserve"> obține recunoașterea competenţelor pe care le deţin şi pe care le-au obţinut în urma învăţării </w:t>
      </w:r>
      <w:r w:rsidRPr="00FF0C98">
        <w:rPr>
          <w:color w:val="212121"/>
          <w:lang w:val="ro-RO"/>
        </w:rPr>
        <w:t>non-formale și informale.</w:t>
      </w:r>
    </w:p>
    <w:p w:rsidR="009E5659" w:rsidRPr="00412AF1" w:rsidRDefault="00524352"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t xml:space="preserve">7. </w:t>
      </w:r>
      <w:r w:rsidR="00DA1017" w:rsidRPr="005F61B9">
        <w:rPr>
          <w:color w:val="212121"/>
          <w:lang w:val="ro-RO"/>
        </w:rPr>
        <w:t>Monitorizarea sectorul</w:t>
      </w:r>
      <w:r w:rsidR="00DA1017">
        <w:rPr>
          <w:color w:val="212121"/>
          <w:lang w:val="ro-RO"/>
        </w:rPr>
        <w:t>ui</w:t>
      </w:r>
      <w:r w:rsidR="00DA1017" w:rsidRPr="005F61B9">
        <w:rPr>
          <w:color w:val="212121"/>
          <w:lang w:val="ro-RO"/>
        </w:rPr>
        <w:t xml:space="preserve"> se confruntă cu o serie de provocări, nu în ultimul rând cu diversitatea </w:t>
      </w:r>
      <w:r w:rsidR="00DA1017" w:rsidRPr="00412AF1">
        <w:rPr>
          <w:color w:val="212121"/>
          <w:lang w:val="ro-RO"/>
        </w:rPr>
        <w:t>sa. În general, este nevoie de date fiabile, în timp util, la nivelul întregului sector de educație al adulților, pentru a permite realizarea unei evaluări informate cu privire la punctele forte și slăbic</w:t>
      </w:r>
      <w:r w:rsidR="00546435" w:rsidRPr="00412AF1">
        <w:rPr>
          <w:color w:val="212121"/>
          <w:lang w:val="ro-RO"/>
        </w:rPr>
        <w:t xml:space="preserve">iunile sale, precum și pentru a </w:t>
      </w:r>
      <w:r w:rsidR="00DA1017" w:rsidRPr="00412AF1">
        <w:rPr>
          <w:color w:val="212121"/>
          <w:lang w:val="ro-RO"/>
        </w:rPr>
        <w:t xml:space="preserve">asigura </w:t>
      </w:r>
      <w:r w:rsidR="00546435" w:rsidRPr="00412AF1">
        <w:rPr>
          <w:color w:val="212121"/>
          <w:lang w:val="ro-RO"/>
        </w:rPr>
        <w:t>fundamentarea politicii</w:t>
      </w:r>
      <w:r w:rsidR="00DA1017" w:rsidRPr="00412AF1">
        <w:rPr>
          <w:color w:val="212121"/>
          <w:lang w:val="ro-RO"/>
        </w:rPr>
        <w:t xml:space="preserve"> pe dovezi</w:t>
      </w:r>
      <w:r w:rsidR="00546435" w:rsidRPr="00412AF1">
        <w:rPr>
          <w:color w:val="212121"/>
          <w:lang w:val="ro-RO"/>
        </w:rPr>
        <w:t xml:space="preserve"> dar</w:t>
      </w:r>
      <w:r w:rsidR="00DA1017" w:rsidRPr="00412AF1">
        <w:rPr>
          <w:color w:val="212121"/>
          <w:lang w:val="ro-RO"/>
        </w:rPr>
        <w:t xml:space="preserve"> și </w:t>
      </w:r>
      <w:r w:rsidR="006A14CF" w:rsidRPr="00412AF1">
        <w:rPr>
          <w:color w:val="212121"/>
          <w:lang w:val="ro-RO"/>
        </w:rPr>
        <w:t xml:space="preserve">pe </w:t>
      </w:r>
      <w:r w:rsidR="00546435" w:rsidRPr="00412AF1">
        <w:rPr>
          <w:color w:val="212121"/>
          <w:lang w:val="ro-RO"/>
        </w:rPr>
        <w:t xml:space="preserve">faptul că </w:t>
      </w:r>
      <w:r w:rsidR="00DA1017" w:rsidRPr="00412AF1">
        <w:rPr>
          <w:color w:val="212121"/>
          <w:lang w:val="ro-RO"/>
        </w:rPr>
        <w:t xml:space="preserve">se adresează nevoilor elevilor, furnizorilor, angajatorilor și altor părți cheie interesate. </w:t>
      </w:r>
    </w:p>
    <w:p w:rsidR="00413696" w:rsidRDefault="00413696"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sidRPr="00412AF1">
        <w:rPr>
          <w:color w:val="212121"/>
          <w:lang w:val="ro-RO"/>
        </w:rPr>
        <w:t xml:space="preserve">             8. Adotarea strategiei na</w:t>
      </w:r>
      <w:r w:rsidR="006A14CF" w:rsidRPr="00412AF1">
        <w:rPr>
          <w:color w:val="212121"/>
          <w:lang w:val="ro-RO"/>
        </w:rPr>
        <w:t>ț</w:t>
      </w:r>
      <w:r w:rsidRPr="00412AF1">
        <w:rPr>
          <w:color w:val="212121"/>
          <w:lang w:val="ro-RO"/>
        </w:rPr>
        <w:t xml:space="preserve">ionale privind </w:t>
      </w:r>
      <w:r w:rsidR="00D20270" w:rsidRPr="00412AF1">
        <w:rPr>
          <w:color w:val="212121"/>
          <w:lang w:val="ro-RO"/>
        </w:rPr>
        <w:t>învățarea</w:t>
      </w:r>
      <w:r w:rsidR="006A14CF" w:rsidRPr="00412AF1">
        <w:rPr>
          <w:color w:val="212121"/>
          <w:lang w:val="ro-RO"/>
        </w:rPr>
        <w:t xml:space="preserve"> </w:t>
      </w:r>
      <w:r w:rsidR="00D20270" w:rsidRPr="00412AF1">
        <w:rPr>
          <w:color w:val="212121"/>
          <w:lang w:val="ro-RO"/>
        </w:rPr>
        <w:t>pe tot parcursul vieț</w:t>
      </w:r>
      <w:r w:rsidRPr="00412AF1">
        <w:rPr>
          <w:color w:val="212121"/>
          <w:lang w:val="ro-RO"/>
        </w:rPr>
        <w:t>ii</w:t>
      </w:r>
      <w:r w:rsidR="00C140D9" w:rsidRPr="00412AF1">
        <w:rPr>
          <w:color w:val="212121"/>
          <w:lang w:val="ro-RO"/>
        </w:rPr>
        <w:t xml:space="preserve"> (2014 -</w:t>
      </w:r>
      <w:r w:rsidR="002D6708" w:rsidRPr="00412AF1">
        <w:rPr>
          <w:color w:val="212121"/>
          <w:lang w:val="ro-RO"/>
        </w:rPr>
        <w:t xml:space="preserve"> 2020</w:t>
      </w:r>
      <w:r w:rsidR="00C140D9" w:rsidRPr="00412AF1">
        <w:rPr>
          <w:color w:val="212121"/>
          <w:lang w:val="ro-RO"/>
        </w:rPr>
        <w:t>)</w:t>
      </w:r>
      <w:r w:rsidR="002D6708" w:rsidRPr="00412AF1">
        <w:rPr>
          <w:color w:val="212121"/>
          <w:lang w:val="ro-RO"/>
        </w:rPr>
        <w:t xml:space="preserve"> </w:t>
      </w:r>
      <w:r w:rsidRPr="00412AF1">
        <w:rPr>
          <w:color w:val="212121"/>
          <w:lang w:val="ro-RO"/>
        </w:rPr>
        <w:t xml:space="preserve"> realizat</w:t>
      </w:r>
      <w:r w:rsidR="00D20270" w:rsidRPr="00412AF1">
        <w:rPr>
          <w:color w:val="212121"/>
          <w:lang w:val="ro-RO"/>
        </w:rPr>
        <w:t xml:space="preserve">ă de </w:t>
      </w:r>
      <w:r w:rsidR="00C140D9" w:rsidRPr="00412AF1">
        <w:rPr>
          <w:color w:val="212121"/>
          <w:lang w:val="ro-RO"/>
        </w:rPr>
        <w:t xml:space="preserve">către </w:t>
      </w:r>
      <w:r w:rsidR="00D20270" w:rsidRPr="00412AF1">
        <w:rPr>
          <w:color w:val="212121"/>
          <w:lang w:val="ro-RO"/>
        </w:rPr>
        <w:t>M</w:t>
      </w:r>
      <w:r w:rsidRPr="00412AF1">
        <w:rPr>
          <w:color w:val="212121"/>
          <w:lang w:val="ro-RO"/>
        </w:rPr>
        <w:t>inister</w:t>
      </w:r>
      <w:r w:rsidR="00D20270" w:rsidRPr="00412AF1">
        <w:rPr>
          <w:color w:val="212121"/>
          <w:lang w:val="ro-RO"/>
        </w:rPr>
        <w:t xml:space="preserve">ul Educației Naționale </w:t>
      </w:r>
      <w:r w:rsidR="004542EC" w:rsidRPr="00412AF1">
        <w:rPr>
          <w:color w:val="212121"/>
          <w:lang w:val="ro-RO"/>
        </w:rPr>
        <w:t>cu sprijinul Bancii Mondiale</w:t>
      </w:r>
      <w:r w:rsidR="00D20270" w:rsidRPr="00412AF1">
        <w:rPr>
          <w:color w:val="212121"/>
          <w:lang w:val="ro-RO"/>
        </w:rPr>
        <w:t>,</w:t>
      </w:r>
      <w:r w:rsidR="00C140D9" w:rsidRPr="00412AF1">
        <w:rPr>
          <w:color w:val="212121"/>
          <w:lang w:val="ro-RO"/>
        </w:rPr>
        <w:t xml:space="preserve"> a specialiș</w:t>
      </w:r>
      <w:r w:rsidR="004542EC" w:rsidRPr="00412AF1">
        <w:rPr>
          <w:color w:val="212121"/>
          <w:lang w:val="ro-RO"/>
        </w:rPr>
        <w:t>tilor,</w:t>
      </w:r>
      <w:r w:rsidR="00C140D9" w:rsidRPr="00412AF1">
        <w:rPr>
          <w:color w:val="212121"/>
          <w:lang w:val="ro-RO"/>
        </w:rPr>
        <w:t xml:space="preserve"> </w:t>
      </w:r>
      <w:r w:rsidR="00C140D9" w:rsidRPr="00412AF1">
        <w:rPr>
          <w:color w:val="212121"/>
          <w:lang w:val="ro-RO"/>
        </w:rPr>
        <w:lastRenderedPageBreak/>
        <w:t>reprezentanților pieței muncii</w:t>
      </w:r>
      <w:r w:rsidR="00C140D9">
        <w:rPr>
          <w:color w:val="212121"/>
          <w:lang w:val="ro-RO"/>
        </w:rPr>
        <w:t xml:space="preserve"> ș</w:t>
      </w:r>
      <w:r w:rsidR="004542EC">
        <w:rPr>
          <w:color w:val="212121"/>
          <w:lang w:val="ro-RO"/>
        </w:rPr>
        <w:t xml:space="preserve">i </w:t>
      </w:r>
      <w:r w:rsidR="00C140D9">
        <w:rPr>
          <w:color w:val="212121"/>
          <w:lang w:val="ro-RO"/>
        </w:rPr>
        <w:t>a instituți</w:t>
      </w:r>
      <w:r w:rsidR="004542EC">
        <w:rPr>
          <w:color w:val="212121"/>
          <w:lang w:val="ro-RO"/>
        </w:rPr>
        <w:t>ilor implicate</w:t>
      </w:r>
      <w:r w:rsidR="002D6708">
        <w:rPr>
          <w:color w:val="212121"/>
          <w:lang w:val="ro-RO"/>
        </w:rPr>
        <w:t xml:space="preserve"> </w:t>
      </w:r>
      <w:r w:rsidR="00C140D9">
        <w:rPr>
          <w:color w:val="212121"/>
          <w:lang w:val="ro-RO"/>
        </w:rPr>
        <w:t>va soluț</w:t>
      </w:r>
      <w:r>
        <w:rPr>
          <w:color w:val="212121"/>
          <w:lang w:val="ro-RO"/>
        </w:rPr>
        <w:t>iona multe din</w:t>
      </w:r>
      <w:r w:rsidR="00C140D9">
        <w:rPr>
          <w:color w:val="212121"/>
          <w:lang w:val="ro-RO"/>
        </w:rPr>
        <w:t>tre</w:t>
      </w:r>
      <w:r>
        <w:rPr>
          <w:color w:val="212121"/>
          <w:lang w:val="ro-RO"/>
        </w:rPr>
        <w:t xml:space="preserve"> problemele ridicate.</w:t>
      </w:r>
    </w:p>
    <w:p w:rsidR="00412AF1" w:rsidRDefault="00412AF1"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p>
    <w:p w:rsidR="00413696" w:rsidRDefault="006C77A4"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b/>
          <w:color w:val="212121"/>
          <w:lang w:val="ro-RO"/>
        </w:rPr>
        <w:t>X</w:t>
      </w:r>
      <w:r w:rsidR="004542EC">
        <w:rPr>
          <w:b/>
          <w:color w:val="212121"/>
          <w:lang w:val="ro-RO"/>
        </w:rPr>
        <w:t>.</w:t>
      </w:r>
      <w:r w:rsidR="004542EC" w:rsidRPr="004542EC">
        <w:rPr>
          <w:b/>
          <w:color w:val="212121"/>
          <w:lang w:val="ro-RO"/>
        </w:rPr>
        <w:t xml:space="preserve"> Plan de </w:t>
      </w:r>
      <w:r w:rsidR="00C140D9">
        <w:rPr>
          <w:b/>
          <w:color w:val="212121"/>
          <w:lang w:val="ro-RO"/>
        </w:rPr>
        <w:t>mă</w:t>
      </w:r>
      <w:r w:rsidR="00413696" w:rsidRPr="004542EC">
        <w:rPr>
          <w:b/>
          <w:color w:val="212121"/>
          <w:lang w:val="ro-RO"/>
        </w:rPr>
        <w:t>sur</w:t>
      </w:r>
      <w:r w:rsidR="00C140D9">
        <w:rPr>
          <w:b/>
          <w:color w:val="212121"/>
          <w:lang w:val="ro-RO"/>
        </w:rPr>
        <w:t>i urgente pentru 2015</w:t>
      </w:r>
      <w:r w:rsidR="00413696">
        <w:rPr>
          <w:color w:val="212121"/>
          <w:lang w:val="ro-RO"/>
        </w:rPr>
        <w:t>:</w:t>
      </w:r>
    </w:p>
    <w:p w:rsidR="00C140D9" w:rsidRDefault="00C140D9"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Pr="007B7D47">
        <w:rPr>
          <w:color w:val="212121"/>
          <w:highlight w:val="green"/>
          <w:lang w:val="ro-RO"/>
        </w:rPr>
        <w:t>1</w:t>
      </w:r>
      <w:r>
        <w:rPr>
          <w:color w:val="212121"/>
          <w:lang w:val="ro-RO"/>
        </w:rPr>
        <w:t>. P</w:t>
      </w:r>
      <w:r w:rsidR="004614BF">
        <w:rPr>
          <w:color w:val="212121"/>
          <w:lang w:val="ro-RO"/>
        </w:rPr>
        <w:t xml:space="preserve">romovarea </w:t>
      </w:r>
      <w:r>
        <w:rPr>
          <w:color w:val="212121"/>
          <w:lang w:val="ro-RO"/>
        </w:rPr>
        <w:t xml:space="preserve"> unei legi a formă</w:t>
      </w:r>
      <w:r w:rsidR="00495156">
        <w:rPr>
          <w:color w:val="212121"/>
          <w:lang w:val="ro-RO"/>
        </w:rPr>
        <w:t>r</w:t>
      </w:r>
      <w:r>
        <w:rPr>
          <w:color w:val="212121"/>
          <w:lang w:val="ro-RO"/>
        </w:rPr>
        <w:t>ii profesionale continue a adulților, similară</w:t>
      </w:r>
      <w:r w:rsidR="00495156">
        <w:rPr>
          <w:color w:val="212121"/>
          <w:lang w:val="ro-RO"/>
        </w:rPr>
        <w:t xml:space="preserve"> Legi</w:t>
      </w:r>
      <w:r>
        <w:rPr>
          <w:color w:val="212121"/>
          <w:lang w:val="ro-RO"/>
        </w:rPr>
        <w:t>i</w:t>
      </w:r>
      <w:r w:rsidR="00495156">
        <w:rPr>
          <w:color w:val="212121"/>
          <w:lang w:val="ro-RO"/>
        </w:rPr>
        <w:t xml:space="preserve"> </w:t>
      </w:r>
      <w:r>
        <w:rPr>
          <w:color w:val="212121"/>
          <w:lang w:val="ro-RO"/>
        </w:rPr>
        <w:t>educaț</w:t>
      </w:r>
      <w:r w:rsidR="00495156">
        <w:rPr>
          <w:color w:val="212121"/>
          <w:lang w:val="ro-RO"/>
        </w:rPr>
        <w:t>iei</w:t>
      </w:r>
      <w:r>
        <w:rPr>
          <w:color w:val="212121"/>
          <w:lang w:val="ro-RO"/>
        </w:rPr>
        <w:t>;</w:t>
      </w:r>
    </w:p>
    <w:p w:rsidR="00495156" w:rsidRDefault="00C140D9"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Pr="007B7D47">
        <w:rPr>
          <w:color w:val="212121"/>
          <w:highlight w:val="yellow"/>
          <w:lang w:val="ro-RO"/>
        </w:rPr>
        <w:t>2</w:t>
      </w:r>
      <w:r>
        <w:rPr>
          <w:color w:val="212121"/>
          <w:lang w:val="ro-RO"/>
        </w:rPr>
        <w:t xml:space="preserve">. </w:t>
      </w:r>
      <w:r w:rsidR="00DD0950">
        <w:rPr>
          <w:color w:val="212121"/>
          <w:lang w:val="ro-RO"/>
        </w:rPr>
        <w:t xml:space="preserve"> </w:t>
      </w:r>
      <w:r>
        <w:rPr>
          <w:color w:val="212121"/>
          <w:lang w:val="ro-RO"/>
        </w:rPr>
        <w:t>Adoptarea L</w:t>
      </w:r>
      <w:r w:rsidR="00495156">
        <w:rPr>
          <w:color w:val="212121"/>
          <w:lang w:val="ro-RO"/>
        </w:rPr>
        <w:t xml:space="preserve">egii 132 privind organizarea </w:t>
      </w:r>
      <w:r>
        <w:rPr>
          <w:color w:val="212121"/>
          <w:lang w:val="ro-RO"/>
        </w:rPr>
        <w:t>și funcț</w:t>
      </w:r>
      <w:r w:rsidR="00495156">
        <w:rPr>
          <w:color w:val="212121"/>
          <w:lang w:val="ro-RO"/>
        </w:rPr>
        <w:t>ionarea comitetelor sectoriale</w:t>
      </w:r>
      <w:r>
        <w:rPr>
          <w:color w:val="212121"/>
          <w:lang w:val="ro-RO"/>
        </w:rPr>
        <w:t>;</w:t>
      </w:r>
      <w:r w:rsidR="00495156">
        <w:rPr>
          <w:color w:val="212121"/>
          <w:lang w:val="ro-RO"/>
        </w:rPr>
        <w:t xml:space="preserve"> </w:t>
      </w:r>
    </w:p>
    <w:p w:rsidR="00495156" w:rsidRDefault="00FE5D78" w:rsidP="00FE5D78">
      <w:pPr>
        <w:shd w:val="clear" w:color="auto" w:fill="FFFFFF"/>
        <w:spacing w:after="60"/>
        <w:jc w:val="both"/>
        <w:rPr>
          <w:color w:val="212121"/>
          <w:lang w:val="ro-RO"/>
        </w:rPr>
      </w:pPr>
      <w:r>
        <w:rPr>
          <w:color w:val="212121"/>
          <w:lang w:val="ro-RO"/>
        </w:rPr>
        <w:tab/>
      </w:r>
      <w:r w:rsidRPr="007B7D47">
        <w:rPr>
          <w:color w:val="212121"/>
          <w:highlight w:val="yellow"/>
          <w:lang w:val="ro-RO"/>
        </w:rPr>
        <w:t>3</w:t>
      </w:r>
      <w:r>
        <w:rPr>
          <w:color w:val="212121"/>
          <w:lang w:val="ro-RO"/>
        </w:rPr>
        <w:t xml:space="preserve">. </w:t>
      </w:r>
      <w:r w:rsidR="00C140D9">
        <w:rPr>
          <w:color w:val="212121"/>
          <w:lang w:val="ro-RO"/>
        </w:rPr>
        <w:t>Adoptarea unei Hotărâ</w:t>
      </w:r>
      <w:r w:rsidR="00495156">
        <w:rPr>
          <w:color w:val="212121"/>
          <w:lang w:val="ro-RO"/>
        </w:rPr>
        <w:t>ri de Guvern privind asigurarea calit</w:t>
      </w:r>
      <w:r w:rsidR="00C140D9">
        <w:rPr>
          <w:color w:val="212121"/>
          <w:lang w:val="ro-RO"/>
        </w:rPr>
        <w:t>ăți</w:t>
      </w:r>
      <w:r w:rsidR="00495156">
        <w:rPr>
          <w:color w:val="212121"/>
          <w:lang w:val="ro-RO"/>
        </w:rPr>
        <w:t>i</w:t>
      </w:r>
      <w:r w:rsidR="00C140D9">
        <w:rPr>
          <w:color w:val="212121"/>
          <w:lang w:val="ro-RO"/>
        </w:rPr>
        <w:t xml:space="preserve"> în</w:t>
      </w:r>
      <w:r w:rsidR="00495156">
        <w:rPr>
          <w:color w:val="212121"/>
          <w:lang w:val="ro-RO"/>
        </w:rPr>
        <w:t xml:space="preserve"> formar</w:t>
      </w:r>
      <w:r w:rsidR="00C140D9">
        <w:rPr>
          <w:color w:val="212121"/>
          <w:lang w:val="ro-RO"/>
        </w:rPr>
        <w:t>ea profesională și diferențierea formă</w:t>
      </w:r>
      <w:r w:rsidR="00495156">
        <w:rPr>
          <w:color w:val="212121"/>
          <w:lang w:val="ro-RO"/>
        </w:rPr>
        <w:t>r</w:t>
      </w:r>
      <w:r w:rsidR="00C140D9">
        <w:rPr>
          <w:color w:val="212121"/>
          <w:lang w:val="ro-RO"/>
        </w:rPr>
        <w:t>i</w:t>
      </w:r>
      <w:r w:rsidR="00495156">
        <w:rPr>
          <w:color w:val="212121"/>
          <w:lang w:val="ro-RO"/>
        </w:rPr>
        <w:t xml:space="preserve">i profesionale pentru </w:t>
      </w:r>
      <w:r w:rsidR="004D414A">
        <w:rPr>
          <w:color w:val="212121"/>
          <w:lang w:val="ro-RO"/>
        </w:rPr>
        <w:t>nivelele 1-5 postliceal de 5-8 î</w:t>
      </w:r>
      <w:r w:rsidR="00495156">
        <w:rPr>
          <w:color w:val="212121"/>
          <w:lang w:val="ro-RO"/>
        </w:rPr>
        <w:t>nv</w:t>
      </w:r>
      <w:r w:rsidR="004D414A">
        <w:rPr>
          <w:color w:val="212121"/>
          <w:lang w:val="ro-RO"/>
        </w:rPr>
        <w:t>ățământ</w:t>
      </w:r>
      <w:r w:rsidR="00495156">
        <w:rPr>
          <w:color w:val="212121"/>
          <w:lang w:val="ro-RO"/>
        </w:rPr>
        <w:t xml:space="preserve"> superior</w:t>
      </w:r>
      <w:r w:rsidR="004D414A">
        <w:rPr>
          <w:color w:val="212121"/>
          <w:lang w:val="ro-RO"/>
        </w:rPr>
        <w:t>, precum și după</w:t>
      </w:r>
      <w:r w:rsidR="00495156">
        <w:rPr>
          <w:color w:val="212121"/>
          <w:lang w:val="ro-RO"/>
        </w:rPr>
        <w:t xml:space="preserve"> tipul de curs de for</w:t>
      </w:r>
      <w:r w:rsidR="004D414A">
        <w:rPr>
          <w:color w:val="212121"/>
          <w:lang w:val="ro-RO"/>
        </w:rPr>
        <w:t>mare</w:t>
      </w:r>
      <w:r w:rsidR="00495156">
        <w:rPr>
          <w:color w:val="212121"/>
          <w:lang w:val="ro-RO"/>
        </w:rPr>
        <w:t>:</w:t>
      </w:r>
      <w:r w:rsidR="004D414A">
        <w:rPr>
          <w:color w:val="212121"/>
          <w:lang w:val="ro-RO"/>
        </w:rPr>
        <w:t xml:space="preserve"> perfecț</w:t>
      </w:r>
      <w:r w:rsidR="00495156">
        <w:rPr>
          <w:color w:val="212121"/>
          <w:lang w:val="ro-RO"/>
        </w:rPr>
        <w:t>ionare</w:t>
      </w:r>
      <w:r w:rsidR="004D414A">
        <w:rPr>
          <w:color w:val="212121"/>
          <w:lang w:val="ro-RO"/>
        </w:rPr>
        <w:t xml:space="preserve"> </w:t>
      </w:r>
      <w:r w:rsidR="00495156">
        <w:rPr>
          <w:color w:val="212121"/>
          <w:lang w:val="ro-RO"/>
        </w:rPr>
        <w:t>-</w:t>
      </w:r>
      <w:r w:rsidR="004D414A">
        <w:rPr>
          <w:color w:val="212121"/>
          <w:lang w:val="ro-RO"/>
        </w:rPr>
        <w:t xml:space="preserve"> calificare –specializare;</w:t>
      </w:r>
    </w:p>
    <w:p w:rsidR="00495156" w:rsidRDefault="004D414A"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Pr="007B7D47">
        <w:rPr>
          <w:color w:val="FF0000"/>
          <w:lang w:val="ro-RO"/>
        </w:rPr>
        <w:t>4</w:t>
      </w:r>
      <w:r>
        <w:rPr>
          <w:color w:val="212121"/>
          <w:lang w:val="ro-RO"/>
        </w:rPr>
        <w:t>. Adoptarea unei Hotărâ</w:t>
      </w:r>
      <w:r w:rsidR="00495156">
        <w:rPr>
          <w:color w:val="212121"/>
          <w:lang w:val="ro-RO"/>
        </w:rPr>
        <w:t>ri</w:t>
      </w:r>
      <w:r>
        <w:rPr>
          <w:color w:val="212121"/>
          <w:lang w:val="ro-RO"/>
        </w:rPr>
        <w:t xml:space="preserve"> de Guvern privind Registrul Național al Califică</w:t>
      </w:r>
      <w:r w:rsidR="00495156">
        <w:rPr>
          <w:color w:val="212121"/>
          <w:lang w:val="ro-RO"/>
        </w:rPr>
        <w:t>rilor Profesionale –</w:t>
      </w:r>
      <w:r>
        <w:rPr>
          <w:color w:val="212121"/>
          <w:lang w:val="ro-RO"/>
        </w:rPr>
        <w:t xml:space="preserve"> </w:t>
      </w:r>
      <w:r w:rsidR="00495156">
        <w:rPr>
          <w:color w:val="212121"/>
          <w:lang w:val="ro-RO"/>
        </w:rPr>
        <w:t>RNCP</w:t>
      </w:r>
      <w:r w:rsidR="002D6708">
        <w:rPr>
          <w:color w:val="212121"/>
          <w:lang w:val="ro-RO"/>
        </w:rPr>
        <w:t xml:space="preserve"> pentru meseri</w:t>
      </w:r>
      <w:r>
        <w:rPr>
          <w:color w:val="212121"/>
          <w:lang w:val="ro-RO"/>
        </w:rPr>
        <w:t>i</w:t>
      </w:r>
      <w:r w:rsidR="00495156">
        <w:rPr>
          <w:color w:val="212121"/>
          <w:lang w:val="ro-RO"/>
        </w:rPr>
        <w:t>,</w:t>
      </w:r>
    </w:p>
    <w:p w:rsidR="00495156" w:rsidRDefault="00966EC5"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Pr="007B7D47">
        <w:rPr>
          <w:color w:val="212121"/>
          <w:highlight w:val="green"/>
          <w:lang w:val="ro-RO"/>
        </w:rPr>
        <w:t>5</w:t>
      </w:r>
      <w:r w:rsidRPr="00966EC5">
        <w:rPr>
          <w:color w:val="212121"/>
          <w:lang w:val="ro-RO"/>
        </w:rPr>
        <w:t>. P</w:t>
      </w:r>
      <w:r w:rsidR="00495156" w:rsidRPr="00966EC5">
        <w:rPr>
          <w:color w:val="212121"/>
          <w:lang w:val="ro-RO"/>
        </w:rPr>
        <w:t>romo</w:t>
      </w:r>
      <w:r w:rsidRPr="00966EC5">
        <w:rPr>
          <w:color w:val="212121"/>
          <w:lang w:val="ro-RO"/>
        </w:rPr>
        <w:t xml:space="preserve">varea prin ordin de ministru a </w:t>
      </w:r>
      <w:r w:rsidR="00495156" w:rsidRPr="00966EC5">
        <w:rPr>
          <w:color w:val="212121"/>
          <w:lang w:val="ro-RO"/>
        </w:rPr>
        <w:t>noului RNCIS</w:t>
      </w:r>
      <w:r w:rsidR="002D6708" w:rsidRPr="00966EC5">
        <w:rPr>
          <w:color w:val="212121"/>
          <w:lang w:val="ro-RO"/>
        </w:rPr>
        <w:t xml:space="preserve"> (profesi</w:t>
      </w:r>
      <w:r w:rsidRPr="00966EC5">
        <w:rPr>
          <w:color w:val="212121"/>
          <w:lang w:val="ro-RO"/>
        </w:rPr>
        <w:t>i</w:t>
      </w:r>
      <w:r w:rsidR="002D6708" w:rsidRPr="00966EC5">
        <w:rPr>
          <w:color w:val="212121"/>
          <w:lang w:val="ro-RO"/>
        </w:rPr>
        <w:t>)</w:t>
      </w:r>
      <w:r w:rsidRPr="00966EC5">
        <w:rPr>
          <w:color w:val="212121"/>
          <w:lang w:val="ro-RO"/>
        </w:rPr>
        <w:t xml:space="preserve"> ca parte componentă a RNC, ală</w:t>
      </w:r>
      <w:r w:rsidR="00495156" w:rsidRPr="00966EC5">
        <w:rPr>
          <w:color w:val="212121"/>
          <w:lang w:val="ro-RO"/>
        </w:rPr>
        <w:t>t</w:t>
      </w:r>
      <w:r w:rsidRPr="00966EC5">
        <w:rPr>
          <w:color w:val="212121"/>
          <w:lang w:val="ro-RO"/>
        </w:rPr>
        <w:t>uri de RNCP;</w:t>
      </w:r>
    </w:p>
    <w:p w:rsidR="00495156" w:rsidRDefault="00966EC5"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Pr="007B7D47">
        <w:rPr>
          <w:color w:val="212121"/>
          <w:highlight w:val="green"/>
          <w:lang w:val="ro-RO"/>
        </w:rPr>
        <w:t>6.</w:t>
      </w:r>
      <w:r>
        <w:rPr>
          <w:color w:val="212121"/>
          <w:lang w:val="ro-RO"/>
        </w:rPr>
        <w:t xml:space="preserve"> Promovarea prin ordin a componenț</w:t>
      </w:r>
      <w:r w:rsidR="00495156">
        <w:rPr>
          <w:color w:val="212121"/>
          <w:lang w:val="ro-RO"/>
        </w:rPr>
        <w:t xml:space="preserve">ei Consiliului ANC </w:t>
      </w:r>
      <w:r>
        <w:rPr>
          <w:color w:val="212121"/>
          <w:lang w:val="ro-RO"/>
        </w:rPr>
        <w:t>ca element de coordonare a formă</w:t>
      </w:r>
      <w:r w:rsidR="00495156">
        <w:rPr>
          <w:color w:val="212121"/>
          <w:lang w:val="ro-RO"/>
        </w:rPr>
        <w:t>r</w:t>
      </w:r>
      <w:r>
        <w:rPr>
          <w:color w:val="212121"/>
          <w:lang w:val="ro-RO"/>
        </w:rPr>
        <w:t>ii profesionale a adulților;</w:t>
      </w:r>
    </w:p>
    <w:p w:rsidR="004614BF" w:rsidRDefault="00966EC5"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Pr="007B7D47">
        <w:rPr>
          <w:color w:val="212121"/>
          <w:highlight w:val="green"/>
          <w:lang w:val="ro-RO"/>
        </w:rPr>
        <w:t>7.</w:t>
      </w:r>
      <w:r>
        <w:rPr>
          <w:color w:val="212121"/>
          <w:lang w:val="ro-RO"/>
        </w:rPr>
        <w:t xml:space="preserve"> P</w:t>
      </w:r>
      <w:r w:rsidR="004614BF">
        <w:rPr>
          <w:color w:val="212121"/>
          <w:lang w:val="ro-RO"/>
        </w:rPr>
        <w:t>romovarea prin</w:t>
      </w:r>
      <w:r w:rsidR="003D74F3">
        <w:rPr>
          <w:color w:val="212121"/>
          <w:lang w:val="ro-RO"/>
        </w:rPr>
        <w:t xml:space="preserve"> HG si apoi prin</w:t>
      </w:r>
      <w:r w:rsidR="004614BF">
        <w:rPr>
          <w:color w:val="212121"/>
          <w:lang w:val="ro-RO"/>
        </w:rPr>
        <w:t xml:space="preserve"> ordin de ministru a ROF al ANC</w:t>
      </w:r>
      <w:r w:rsidR="00F453E9">
        <w:rPr>
          <w:color w:val="212121"/>
          <w:lang w:val="ro-RO"/>
        </w:rPr>
        <w:t>,</w:t>
      </w:r>
      <w:r w:rsidR="004614BF">
        <w:rPr>
          <w:color w:val="212121"/>
          <w:lang w:val="ro-RO"/>
        </w:rPr>
        <w:t xml:space="preserve"> cu nou</w:t>
      </w:r>
      <w:r>
        <w:rPr>
          <w:color w:val="212121"/>
          <w:lang w:val="ro-RO"/>
        </w:rPr>
        <w:t>ă structură rezultată î</w:t>
      </w:r>
      <w:r w:rsidR="004614BF">
        <w:rPr>
          <w:color w:val="212121"/>
          <w:lang w:val="ro-RO"/>
        </w:rPr>
        <w:t>n urma OUG 49/2014,</w:t>
      </w:r>
    </w:p>
    <w:p w:rsidR="00495156" w:rsidRDefault="00966EC5"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t>8. C</w:t>
      </w:r>
      <w:r w:rsidR="004614BF">
        <w:rPr>
          <w:color w:val="212121"/>
          <w:lang w:val="ro-RO"/>
        </w:rPr>
        <w:t>rearea unui sistem de a</w:t>
      </w:r>
      <w:r>
        <w:rPr>
          <w:color w:val="212121"/>
          <w:lang w:val="ro-RO"/>
        </w:rPr>
        <w:t>creditare</w:t>
      </w:r>
      <w:r w:rsidR="004614BF">
        <w:rPr>
          <w:color w:val="212121"/>
          <w:lang w:val="ro-RO"/>
        </w:rPr>
        <w:t>/autoriza</w:t>
      </w:r>
      <w:r>
        <w:rPr>
          <w:color w:val="212121"/>
          <w:lang w:val="ro-RO"/>
        </w:rPr>
        <w:t>re</w:t>
      </w:r>
      <w:r w:rsidR="004614BF">
        <w:rPr>
          <w:color w:val="212121"/>
          <w:lang w:val="ro-RO"/>
        </w:rPr>
        <w:t xml:space="preserve"> a furnizorilor de formare profesional</w:t>
      </w:r>
      <w:r>
        <w:rPr>
          <w:color w:val="212121"/>
          <w:lang w:val="ro-RO"/>
        </w:rPr>
        <w:t>ă,</w:t>
      </w:r>
      <w:r w:rsidR="004614BF">
        <w:rPr>
          <w:color w:val="212121"/>
          <w:lang w:val="ro-RO"/>
        </w:rPr>
        <w:t xml:space="preserve"> sub coordonarea Centrului Na</w:t>
      </w:r>
      <w:r>
        <w:rPr>
          <w:color w:val="212121"/>
          <w:lang w:val="ro-RO"/>
        </w:rPr>
        <w:t>ț</w:t>
      </w:r>
      <w:r w:rsidR="004614BF">
        <w:rPr>
          <w:color w:val="212121"/>
          <w:lang w:val="ro-RO"/>
        </w:rPr>
        <w:t>ional de Acreditare din cadrul ANC</w:t>
      </w:r>
      <w:r w:rsidR="00F453E9">
        <w:rPr>
          <w:color w:val="212121"/>
          <w:lang w:val="ro-RO"/>
        </w:rPr>
        <w:t xml:space="preserve"> care</w:t>
      </w:r>
      <w:r w:rsidR="004614BF">
        <w:rPr>
          <w:color w:val="212121"/>
          <w:lang w:val="ro-RO"/>
        </w:rPr>
        <w:t xml:space="preserve"> s</w:t>
      </w:r>
      <w:r>
        <w:rPr>
          <w:color w:val="212121"/>
          <w:lang w:val="ro-RO"/>
        </w:rPr>
        <w:t>ă</w:t>
      </w:r>
      <w:r w:rsidR="004614BF">
        <w:rPr>
          <w:color w:val="212121"/>
          <w:lang w:val="ro-RO"/>
        </w:rPr>
        <w:t xml:space="preserve"> capete personalitate juridic</w:t>
      </w:r>
      <w:r>
        <w:rPr>
          <w:color w:val="212121"/>
          <w:lang w:val="ro-RO"/>
        </w:rPr>
        <w:t>ă</w:t>
      </w:r>
      <w:r w:rsidR="004614BF">
        <w:rPr>
          <w:color w:val="212121"/>
          <w:lang w:val="ro-RO"/>
        </w:rPr>
        <w:t xml:space="preserve"> distinct</w:t>
      </w:r>
      <w:r>
        <w:rPr>
          <w:color w:val="212121"/>
          <w:lang w:val="ro-RO"/>
        </w:rPr>
        <w:t>ă prin modificarea Legii 1;</w:t>
      </w:r>
    </w:p>
    <w:p w:rsidR="004614BF" w:rsidRDefault="00966EC5"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Pr="007B7D47">
        <w:rPr>
          <w:color w:val="212121"/>
          <w:highlight w:val="yellow"/>
          <w:lang w:val="ro-RO"/>
        </w:rPr>
        <w:t>9</w:t>
      </w:r>
      <w:r>
        <w:rPr>
          <w:color w:val="212121"/>
          <w:lang w:val="ro-RO"/>
        </w:rPr>
        <w:t>. S</w:t>
      </w:r>
      <w:r w:rsidR="004614BF">
        <w:rPr>
          <w:color w:val="212121"/>
          <w:lang w:val="ro-RO"/>
        </w:rPr>
        <w:t>prijinirea form</w:t>
      </w:r>
      <w:r>
        <w:rPr>
          <w:color w:val="212121"/>
          <w:lang w:val="ro-RO"/>
        </w:rPr>
        <w:t>ă</w:t>
      </w:r>
      <w:r w:rsidR="004614BF">
        <w:rPr>
          <w:color w:val="212121"/>
          <w:lang w:val="ro-RO"/>
        </w:rPr>
        <w:t>r</w:t>
      </w:r>
      <w:r>
        <w:rPr>
          <w:color w:val="212121"/>
          <w:lang w:val="ro-RO"/>
        </w:rPr>
        <w:t>i</w:t>
      </w:r>
      <w:r w:rsidR="004614BF">
        <w:rPr>
          <w:color w:val="212121"/>
          <w:lang w:val="ro-RO"/>
        </w:rPr>
        <w:t>i profesionale</w:t>
      </w:r>
      <w:r w:rsidR="00027B0B">
        <w:rPr>
          <w:color w:val="212121"/>
          <w:lang w:val="ro-RO"/>
        </w:rPr>
        <w:t xml:space="preserve"> pentru cele</w:t>
      </w:r>
      <w:r w:rsidR="004614BF">
        <w:rPr>
          <w:color w:val="212121"/>
          <w:lang w:val="ro-RO"/>
        </w:rPr>
        <w:t xml:space="preserve"> peste 1 milion de persoane f</w:t>
      </w:r>
      <w:r>
        <w:rPr>
          <w:color w:val="212121"/>
          <w:lang w:val="ro-RO"/>
        </w:rPr>
        <w:t>ără</w:t>
      </w:r>
      <w:r w:rsidR="004614BF">
        <w:rPr>
          <w:color w:val="212121"/>
          <w:lang w:val="ro-RO"/>
        </w:rPr>
        <w:t xml:space="preserve"> stud</w:t>
      </w:r>
      <w:r>
        <w:rPr>
          <w:color w:val="212121"/>
          <w:lang w:val="ro-RO"/>
        </w:rPr>
        <w:t>i</w:t>
      </w:r>
      <w:r w:rsidR="004614BF">
        <w:rPr>
          <w:color w:val="212121"/>
          <w:lang w:val="ro-RO"/>
        </w:rPr>
        <w:t>i obligatori</w:t>
      </w:r>
      <w:r>
        <w:rPr>
          <w:color w:val="212121"/>
          <w:lang w:val="ro-RO"/>
        </w:rPr>
        <w:t>i</w:t>
      </w:r>
      <w:r w:rsidR="00027B0B">
        <w:rPr>
          <w:color w:val="212121"/>
          <w:lang w:val="ro-RO"/>
        </w:rPr>
        <w:t xml:space="preserve"> terminate prin crearea ocupați</w:t>
      </w:r>
      <w:r w:rsidR="004614BF">
        <w:rPr>
          <w:color w:val="212121"/>
          <w:lang w:val="ro-RO"/>
        </w:rPr>
        <w:t>ilor cu calificare redus</w:t>
      </w:r>
      <w:r w:rsidR="00027B0B">
        <w:rPr>
          <w:color w:val="212121"/>
          <w:lang w:val="ro-RO"/>
        </w:rPr>
        <w:t>ă,</w:t>
      </w:r>
      <w:r w:rsidR="008D51F2">
        <w:rPr>
          <w:color w:val="212121"/>
          <w:lang w:val="ro-RO"/>
        </w:rPr>
        <w:t xml:space="preserve"> respectiv grupa 9 din COR</w:t>
      </w:r>
      <w:r w:rsidR="00A41A8F">
        <w:rPr>
          <w:color w:val="212121"/>
          <w:lang w:val="ro-RO"/>
        </w:rPr>
        <w:t>,</w:t>
      </w:r>
      <w:r w:rsidR="008D51F2">
        <w:rPr>
          <w:color w:val="212121"/>
          <w:lang w:val="ro-RO"/>
        </w:rPr>
        <w:t xml:space="preserve"> prin HG</w:t>
      </w:r>
      <w:r w:rsidR="00027B0B">
        <w:rPr>
          <w:color w:val="212121"/>
          <w:lang w:val="ro-RO"/>
        </w:rPr>
        <w:t>;</w:t>
      </w:r>
    </w:p>
    <w:p w:rsidR="004614BF" w:rsidRDefault="00027B0B"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00966EC5" w:rsidRPr="007B7D47">
        <w:rPr>
          <w:color w:val="212121"/>
          <w:highlight w:val="yellow"/>
          <w:lang w:val="ro-RO"/>
        </w:rPr>
        <w:t>10</w:t>
      </w:r>
      <w:r w:rsidR="00966EC5">
        <w:rPr>
          <w:color w:val="212121"/>
          <w:lang w:val="ro-RO"/>
        </w:rPr>
        <w:t xml:space="preserve">. </w:t>
      </w:r>
      <w:r>
        <w:rPr>
          <w:color w:val="212121"/>
          <w:lang w:val="ro-RO"/>
        </w:rPr>
        <w:t>S</w:t>
      </w:r>
      <w:r w:rsidR="004614BF">
        <w:rPr>
          <w:color w:val="212121"/>
          <w:lang w:val="ro-RO"/>
        </w:rPr>
        <w:t>prijinirea tinerilor cu documente de absolvire recunoscute pe pia</w:t>
      </w:r>
      <w:r>
        <w:rPr>
          <w:color w:val="212121"/>
          <w:lang w:val="ro-RO"/>
        </w:rPr>
        <w:t>ț</w:t>
      </w:r>
      <w:r w:rsidR="004614BF">
        <w:rPr>
          <w:color w:val="212121"/>
          <w:lang w:val="ro-RO"/>
        </w:rPr>
        <w:t>a european</w:t>
      </w:r>
      <w:r>
        <w:rPr>
          <w:color w:val="212121"/>
          <w:lang w:val="ro-RO"/>
        </w:rPr>
        <w:t>ă a muncii: Paș</w:t>
      </w:r>
      <w:r w:rsidR="004614BF">
        <w:rPr>
          <w:color w:val="212121"/>
          <w:lang w:val="ro-RO"/>
        </w:rPr>
        <w:t>aport</w:t>
      </w:r>
      <w:r>
        <w:rPr>
          <w:color w:val="212121"/>
          <w:lang w:val="ro-RO"/>
        </w:rPr>
        <w:t>ul E</w:t>
      </w:r>
      <w:r w:rsidR="004614BF">
        <w:rPr>
          <w:color w:val="212121"/>
          <w:lang w:val="ro-RO"/>
        </w:rPr>
        <w:t>uropass</w:t>
      </w:r>
      <w:r>
        <w:rPr>
          <w:color w:val="212121"/>
          <w:lang w:val="ro-RO"/>
        </w:rPr>
        <w:t xml:space="preserve"> generalizat</w:t>
      </w:r>
      <w:r w:rsidR="00DD0950">
        <w:rPr>
          <w:color w:val="212121"/>
          <w:lang w:val="ro-RO"/>
        </w:rPr>
        <w:t>,</w:t>
      </w:r>
      <w:r>
        <w:rPr>
          <w:color w:val="212121"/>
          <w:lang w:val="ro-RO"/>
        </w:rPr>
        <w:t xml:space="preserve"> prin HG;</w:t>
      </w:r>
    </w:p>
    <w:p w:rsidR="008D51F2" w:rsidRDefault="00027B0B"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00966EC5" w:rsidRPr="007B7D47">
        <w:rPr>
          <w:color w:val="FF0000"/>
          <w:lang w:val="ro-RO"/>
        </w:rPr>
        <w:t>11</w:t>
      </w:r>
      <w:r w:rsidR="00966EC5">
        <w:rPr>
          <w:color w:val="212121"/>
          <w:lang w:val="ro-RO"/>
        </w:rPr>
        <w:t xml:space="preserve">. </w:t>
      </w:r>
      <w:r>
        <w:rPr>
          <w:color w:val="212121"/>
          <w:lang w:val="ro-RO"/>
        </w:rPr>
        <w:t>Promovarea î</w:t>
      </w:r>
      <w:r w:rsidR="008D51F2">
        <w:rPr>
          <w:color w:val="212121"/>
          <w:lang w:val="ro-RO"/>
        </w:rPr>
        <w:t>nv</w:t>
      </w:r>
      <w:r>
        <w:rPr>
          <w:color w:val="212121"/>
          <w:lang w:val="ro-RO"/>
        </w:rPr>
        <w:t>ățămâ</w:t>
      </w:r>
      <w:r w:rsidR="008D51F2">
        <w:rPr>
          <w:color w:val="212121"/>
          <w:lang w:val="ro-RO"/>
        </w:rPr>
        <w:t xml:space="preserve">ntului postuniversitar de specializare </w:t>
      </w:r>
      <w:r>
        <w:rPr>
          <w:color w:val="212121"/>
          <w:lang w:val="ro-RO"/>
        </w:rPr>
        <w:t>în Legea educației care să</w:t>
      </w:r>
      <w:r w:rsidR="008D51F2">
        <w:rPr>
          <w:color w:val="212121"/>
          <w:lang w:val="ro-RO"/>
        </w:rPr>
        <w:t xml:space="preserve"> cond</w:t>
      </w:r>
      <w:r>
        <w:rPr>
          <w:color w:val="212121"/>
          <w:lang w:val="ro-RO"/>
        </w:rPr>
        <w:t>ucă la specializă</w:t>
      </w:r>
      <w:r w:rsidR="00644259">
        <w:rPr>
          <w:color w:val="212121"/>
          <w:lang w:val="ro-RO"/>
        </w:rPr>
        <w:t xml:space="preserve">ri interdisciplinare </w:t>
      </w:r>
      <w:r>
        <w:rPr>
          <w:color w:val="212121"/>
          <w:lang w:val="ro-RO"/>
        </w:rPr>
        <w:t>pe piaț</w:t>
      </w:r>
      <w:r w:rsidR="008D51F2">
        <w:rPr>
          <w:color w:val="212121"/>
          <w:lang w:val="ro-RO"/>
        </w:rPr>
        <w:t>a muncii</w:t>
      </w:r>
      <w:r>
        <w:rPr>
          <w:color w:val="212121"/>
          <w:lang w:val="ro-RO"/>
        </w:rPr>
        <w:t>, conform ISCED 2013;</w:t>
      </w:r>
    </w:p>
    <w:p w:rsidR="004614BF" w:rsidRDefault="00027B0B"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00966EC5" w:rsidRPr="007B7D47">
        <w:rPr>
          <w:color w:val="FF0000"/>
          <w:lang w:val="ro-RO"/>
        </w:rPr>
        <w:t>12</w:t>
      </w:r>
      <w:r w:rsidR="00966EC5">
        <w:rPr>
          <w:color w:val="212121"/>
          <w:lang w:val="ro-RO"/>
        </w:rPr>
        <w:t xml:space="preserve">. </w:t>
      </w:r>
      <w:r>
        <w:rPr>
          <w:color w:val="212121"/>
          <w:lang w:val="ro-RO"/>
        </w:rPr>
        <w:t>Dezvoltarea învățămâ</w:t>
      </w:r>
      <w:r w:rsidR="004614BF">
        <w:rPr>
          <w:color w:val="212121"/>
          <w:lang w:val="ro-RO"/>
        </w:rPr>
        <w:t>ntului profesional postuniversitar</w:t>
      </w:r>
      <w:r w:rsidR="008D51F2">
        <w:rPr>
          <w:color w:val="212121"/>
          <w:lang w:val="ro-RO"/>
        </w:rPr>
        <w:t xml:space="preserve"> de specializare </w:t>
      </w:r>
      <w:r>
        <w:rPr>
          <w:color w:val="212121"/>
          <w:lang w:val="ro-RO"/>
        </w:rPr>
        <w:t>ca factor al mobilității pe piața muncii și creș</w:t>
      </w:r>
      <w:r w:rsidR="004614BF">
        <w:rPr>
          <w:color w:val="212121"/>
          <w:lang w:val="ro-RO"/>
        </w:rPr>
        <w:t>terea cali</w:t>
      </w:r>
      <w:r>
        <w:rPr>
          <w:color w:val="212121"/>
          <w:lang w:val="ro-RO"/>
        </w:rPr>
        <w:t>tăți</w:t>
      </w:r>
      <w:r w:rsidR="004614BF">
        <w:rPr>
          <w:color w:val="212121"/>
          <w:lang w:val="ro-RO"/>
        </w:rPr>
        <w:t>i acestuia s</w:t>
      </w:r>
      <w:r>
        <w:rPr>
          <w:color w:val="212121"/>
          <w:lang w:val="ro-RO"/>
        </w:rPr>
        <w:t>ub coordonare universitară,</w:t>
      </w:r>
      <w:r w:rsidR="008D51F2">
        <w:rPr>
          <w:color w:val="212121"/>
          <w:lang w:val="ro-RO"/>
        </w:rPr>
        <w:t xml:space="preserve"> prin parteneriate public-privat</w:t>
      </w:r>
      <w:r>
        <w:rPr>
          <w:color w:val="212121"/>
          <w:lang w:val="ro-RO"/>
        </w:rPr>
        <w:t xml:space="preserve">, </w:t>
      </w:r>
      <w:r w:rsidR="002D6708">
        <w:rPr>
          <w:color w:val="212121"/>
          <w:lang w:val="ro-RO"/>
        </w:rPr>
        <w:t xml:space="preserve">promovat </w:t>
      </w:r>
      <w:r>
        <w:rPr>
          <w:color w:val="212121"/>
          <w:lang w:val="ro-RO"/>
        </w:rPr>
        <w:t>prin ordin de ministru</w:t>
      </w:r>
      <w:r w:rsidR="00127756">
        <w:rPr>
          <w:color w:val="212121"/>
          <w:lang w:val="ro-RO"/>
        </w:rPr>
        <w:t>;</w:t>
      </w:r>
    </w:p>
    <w:p w:rsidR="004614BF" w:rsidRDefault="00027B0B"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Pr="007B7D47">
        <w:rPr>
          <w:color w:val="212121"/>
          <w:highlight w:val="green"/>
          <w:lang w:val="ro-RO"/>
        </w:rPr>
        <w:t>13</w:t>
      </w:r>
      <w:r>
        <w:rPr>
          <w:color w:val="212121"/>
          <w:lang w:val="ro-RO"/>
        </w:rPr>
        <w:t>. Dezvoltarea învățămâ</w:t>
      </w:r>
      <w:r w:rsidR="004614BF">
        <w:rPr>
          <w:color w:val="212121"/>
          <w:lang w:val="ro-RO"/>
        </w:rPr>
        <w:t xml:space="preserve">ntului profesional </w:t>
      </w:r>
      <w:r>
        <w:rPr>
          <w:color w:val="212121"/>
          <w:lang w:val="ro-RO"/>
        </w:rPr>
        <w:t>preuniversitar ș</w:t>
      </w:r>
      <w:r w:rsidR="008D51F2">
        <w:rPr>
          <w:color w:val="212121"/>
          <w:lang w:val="ro-RO"/>
        </w:rPr>
        <w:t>i postuniversitar de specializare</w:t>
      </w:r>
      <w:r>
        <w:rPr>
          <w:color w:val="212121"/>
          <w:lang w:val="ro-RO"/>
        </w:rPr>
        <w:t xml:space="preserve"> bazat pe standarde ocupaț</w:t>
      </w:r>
      <w:r w:rsidR="004614BF">
        <w:rPr>
          <w:color w:val="212121"/>
          <w:lang w:val="ro-RO"/>
        </w:rPr>
        <w:t xml:space="preserve">ionale </w:t>
      </w:r>
      <w:r>
        <w:rPr>
          <w:color w:val="212121"/>
          <w:lang w:val="ro-RO"/>
        </w:rPr>
        <w:t>pentru educație ș</w:t>
      </w:r>
      <w:r w:rsidR="008D51F2">
        <w:rPr>
          <w:color w:val="212121"/>
          <w:lang w:val="ro-RO"/>
        </w:rPr>
        <w:t>i formare</w:t>
      </w:r>
      <w:r>
        <w:rPr>
          <w:color w:val="212121"/>
          <w:lang w:val="ro-RO"/>
        </w:rPr>
        <w:t>,</w:t>
      </w:r>
      <w:r w:rsidR="008D51F2">
        <w:rPr>
          <w:color w:val="212121"/>
          <w:lang w:val="ro-RO"/>
        </w:rPr>
        <w:t xml:space="preserve"> </w:t>
      </w:r>
      <w:r w:rsidR="002D6708">
        <w:rPr>
          <w:color w:val="212121"/>
          <w:lang w:val="ro-RO"/>
        </w:rPr>
        <w:t xml:space="preserve">promovat </w:t>
      </w:r>
      <w:r>
        <w:rPr>
          <w:color w:val="212121"/>
          <w:lang w:val="ro-RO"/>
        </w:rPr>
        <w:t>prin ordin de ministru;</w:t>
      </w:r>
    </w:p>
    <w:p w:rsidR="00644259" w:rsidRDefault="00027B0B"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00966EC5" w:rsidRPr="007B7D47">
        <w:rPr>
          <w:color w:val="212121"/>
          <w:highlight w:val="yellow"/>
          <w:lang w:val="ro-RO"/>
        </w:rPr>
        <w:t>14.</w:t>
      </w:r>
      <w:r w:rsidR="00966EC5">
        <w:rPr>
          <w:color w:val="212121"/>
          <w:lang w:val="ro-RO"/>
        </w:rPr>
        <w:t xml:space="preserve"> </w:t>
      </w:r>
      <w:r>
        <w:rPr>
          <w:color w:val="212121"/>
          <w:lang w:val="ro-RO"/>
        </w:rPr>
        <w:t>Profesionalizarea educaț</w:t>
      </w:r>
      <w:r w:rsidR="00644259">
        <w:rPr>
          <w:color w:val="212121"/>
          <w:lang w:val="ro-RO"/>
        </w:rPr>
        <w:t>ie</w:t>
      </w:r>
      <w:r>
        <w:rPr>
          <w:color w:val="212121"/>
          <w:lang w:val="ro-RO"/>
        </w:rPr>
        <w:t>i și formă</w:t>
      </w:r>
      <w:r w:rsidR="00644259">
        <w:rPr>
          <w:color w:val="212121"/>
          <w:lang w:val="ro-RO"/>
        </w:rPr>
        <w:t>r</w:t>
      </w:r>
      <w:r>
        <w:rPr>
          <w:color w:val="212121"/>
          <w:lang w:val="ro-RO"/>
        </w:rPr>
        <w:t>i</w:t>
      </w:r>
      <w:r w:rsidR="00644259">
        <w:rPr>
          <w:color w:val="212121"/>
          <w:lang w:val="ro-RO"/>
        </w:rPr>
        <w:t>i profe</w:t>
      </w:r>
      <w:r>
        <w:rPr>
          <w:color w:val="212121"/>
          <w:lang w:val="ro-RO"/>
        </w:rPr>
        <w:t>sionale prin admiterea specialiștilor</w:t>
      </w:r>
      <w:r w:rsidR="00D26CE6">
        <w:rPr>
          <w:color w:val="212121"/>
          <w:lang w:val="ro-RO"/>
        </w:rPr>
        <w:t xml:space="preserve"> recunoscuți de piața muncii, fără titluri academice, </w:t>
      </w:r>
      <w:r>
        <w:rPr>
          <w:color w:val="212121"/>
          <w:lang w:val="ro-RO"/>
        </w:rPr>
        <w:t xml:space="preserve">în procesul de </w:t>
      </w:r>
      <w:r w:rsidR="00D26CE6">
        <w:rPr>
          <w:color w:val="212121"/>
          <w:lang w:val="ro-RO"/>
        </w:rPr>
        <w:t xml:space="preserve">educație și </w:t>
      </w:r>
      <w:r>
        <w:rPr>
          <w:color w:val="212121"/>
          <w:lang w:val="ro-RO"/>
        </w:rPr>
        <w:t>formare</w:t>
      </w:r>
      <w:r w:rsidR="00D26CE6">
        <w:rPr>
          <w:color w:val="212121"/>
          <w:lang w:val="ro-RO"/>
        </w:rPr>
        <w:t>,</w:t>
      </w:r>
      <w:r w:rsidR="00644259">
        <w:rPr>
          <w:color w:val="212121"/>
          <w:lang w:val="ro-RO"/>
        </w:rPr>
        <w:t xml:space="preserve"> </w:t>
      </w:r>
      <w:r>
        <w:rPr>
          <w:color w:val="212121"/>
          <w:lang w:val="ro-RO"/>
        </w:rPr>
        <w:t>prin modificarea Legii 1;</w:t>
      </w:r>
    </w:p>
    <w:p w:rsidR="00B26D79" w:rsidRPr="00FF1E76" w:rsidRDefault="00027B0B" w:rsidP="00FF1E7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00966EC5" w:rsidRPr="007B7D47">
        <w:rPr>
          <w:color w:val="212121"/>
          <w:highlight w:val="yellow"/>
          <w:lang w:val="ro-RO"/>
        </w:rPr>
        <w:t>15</w:t>
      </w:r>
      <w:r w:rsidR="00966EC5">
        <w:rPr>
          <w:color w:val="212121"/>
          <w:lang w:val="ro-RO"/>
        </w:rPr>
        <w:t xml:space="preserve">. </w:t>
      </w:r>
      <w:r>
        <w:rPr>
          <w:color w:val="212121"/>
          <w:lang w:val="ro-RO"/>
        </w:rPr>
        <w:t>Promovarea no</w:t>
      </w:r>
      <w:r w:rsidR="00D26CE6">
        <w:rPr>
          <w:color w:val="212121"/>
          <w:lang w:val="ro-RO"/>
        </w:rPr>
        <w:t>i</w:t>
      </w:r>
      <w:r>
        <w:rPr>
          <w:color w:val="212121"/>
          <w:lang w:val="ro-RO"/>
        </w:rPr>
        <w:t>i relaț</w:t>
      </w:r>
      <w:r w:rsidR="004542EC">
        <w:rPr>
          <w:color w:val="212121"/>
          <w:lang w:val="ro-RO"/>
        </w:rPr>
        <w:t>i</w:t>
      </w:r>
      <w:r>
        <w:rPr>
          <w:color w:val="212121"/>
          <w:lang w:val="ro-RO"/>
        </w:rPr>
        <w:t>i muncă</w:t>
      </w:r>
      <w:r w:rsidR="004542EC">
        <w:rPr>
          <w:color w:val="212121"/>
          <w:lang w:val="ro-RO"/>
        </w:rPr>
        <w:t xml:space="preserve"> –</w:t>
      </w:r>
      <w:r>
        <w:rPr>
          <w:color w:val="212121"/>
          <w:lang w:val="ro-RO"/>
        </w:rPr>
        <w:t xml:space="preserve"> educație</w:t>
      </w:r>
      <w:r w:rsidR="00D26CE6">
        <w:rPr>
          <w:color w:val="212121"/>
          <w:lang w:val="ro-RO"/>
        </w:rPr>
        <w:t>,</w:t>
      </w:r>
      <w:r>
        <w:rPr>
          <w:color w:val="212121"/>
          <w:lang w:val="ro-RO"/>
        </w:rPr>
        <w:t xml:space="preserve"> ce se află î</w:t>
      </w:r>
      <w:r w:rsidR="004542EC">
        <w:rPr>
          <w:color w:val="212121"/>
          <w:lang w:val="ro-RO"/>
        </w:rPr>
        <w:t>n vi</w:t>
      </w:r>
      <w:r>
        <w:rPr>
          <w:color w:val="212121"/>
          <w:lang w:val="ro-RO"/>
        </w:rPr>
        <w:t>zorul Comisiei Europene</w:t>
      </w:r>
      <w:r w:rsidR="00D26CE6">
        <w:rPr>
          <w:color w:val="212121"/>
          <w:lang w:val="ro-RO"/>
        </w:rPr>
        <w:t>,</w:t>
      </w:r>
      <w:r>
        <w:rPr>
          <w:color w:val="212121"/>
          <w:lang w:val="ro-RO"/>
        </w:rPr>
        <w:t xml:space="preserve"> ca soluție pentru rezolvarea șomajului și creșterea angajabilități</w:t>
      </w:r>
      <w:r w:rsidR="00D26CE6">
        <w:rPr>
          <w:color w:val="212121"/>
          <w:lang w:val="ro-RO"/>
        </w:rPr>
        <w:t>i</w:t>
      </w:r>
      <w:r w:rsidR="00B26D79">
        <w:rPr>
          <w:color w:val="212121"/>
          <w:lang w:val="ro-RO"/>
        </w:rPr>
        <w:t>:</w:t>
      </w:r>
    </w:p>
    <w:tbl>
      <w:tblPr>
        <w:tblStyle w:val="TableGrid0"/>
        <w:tblW w:w="9097" w:type="dxa"/>
        <w:tblInd w:w="19" w:type="dxa"/>
        <w:tblCellMar>
          <w:top w:w="76" w:type="dxa"/>
          <w:left w:w="115" w:type="dxa"/>
          <w:right w:w="115" w:type="dxa"/>
        </w:tblCellMar>
        <w:tblLook w:val="04A0" w:firstRow="1" w:lastRow="0" w:firstColumn="1" w:lastColumn="0" w:noHBand="0" w:noVBand="1"/>
      </w:tblPr>
      <w:tblGrid>
        <w:gridCol w:w="2789"/>
        <w:gridCol w:w="264"/>
        <w:gridCol w:w="2859"/>
        <w:gridCol w:w="264"/>
        <w:gridCol w:w="2921"/>
      </w:tblGrid>
      <w:tr w:rsidR="00B26D79">
        <w:trPr>
          <w:trHeight w:val="1965"/>
        </w:trPr>
        <w:tc>
          <w:tcPr>
            <w:tcW w:w="2789" w:type="dxa"/>
            <w:tcBorders>
              <w:top w:val="single" w:sz="15" w:space="0" w:color="000000"/>
              <w:left w:val="single" w:sz="15" w:space="0" w:color="000000"/>
              <w:bottom w:val="single" w:sz="15" w:space="0" w:color="000000"/>
              <w:right w:val="single" w:sz="15" w:space="0" w:color="000000"/>
            </w:tcBorders>
          </w:tcPr>
          <w:p w:rsidR="00B26D79" w:rsidRDefault="00B26D79" w:rsidP="00994183">
            <w:pPr>
              <w:spacing w:after="180" w:line="259" w:lineRule="auto"/>
              <w:ind w:right="4"/>
              <w:jc w:val="center"/>
            </w:pPr>
            <w:r>
              <w:rPr>
                <w:rFonts w:ascii="Calibri" w:eastAsia="Calibri" w:hAnsi="Calibri" w:cs="Calibri"/>
                <w:b/>
                <w:color w:val="1D487D"/>
                <w:sz w:val="28"/>
              </w:rPr>
              <w:lastRenderedPageBreak/>
              <w:t>OCCUPATIONS</w:t>
            </w:r>
            <w:r>
              <w:rPr>
                <w:rFonts w:ascii="Calibri" w:eastAsia="Calibri" w:hAnsi="Calibri" w:cs="Calibri"/>
                <w:b/>
                <w:color w:val="1D487D"/>
                <w:sz w:val="28"/>
              </w:rPr>
              <w:tab/>
              <w:t xml:space="preserve">   </w:t>
            </w:r>
          </w:p>
          <w:p w:rsidR="00B26D79" w:rsidRDefault="00FF1DB2" w:rsidP="00994183">
            <w:pPr>
              <w:spacing w:after="224" w:line="259" w:lineRule="auto"/>
              <w:ind w:right="4"/>
              <w:jc w:val="center"/>
            </w:pPr>
            <w:r>
              <w:rPr>
                <w:rFonts w:ascii="Calibri" w:eastAsia="Calibri" w:hAnsi="Calibri" w:cs="Calibri"/>
                <w:b/>
                <w:color w:val="1D487D"/>
              </w:rPr>
              <w:t xml:space="preserve">5000 </w:t>
            </w:r>
            <w:r w:rsidR="00B26D79">
              <w:rPr>
                <w:rFonts w:ascii="Calibri" w:eastAsia="Calibri" w:hAnsi="Calibri" w:cs="Calibri"/>
                <w:b/>
                <w:color w:val="1D487D"/>
              </w:rPr>
              <w:t>occupations</w:t>
            </w:r>
            <w:r w:rsidR="00B26D79">
              <w:rPr>
                <w:rFonts w:ascii="Calibri" w:eastAsia="Calibri" w:hAnsi="Calibri" w:cs="Calibri"/>
                <w:b/>
                <w:color w:val="1D487D"/>
              </w:rPr>
              <w:tab/>
              <w:t xml:space="preserve">   </w:t>
            </w:r>
          </w:p>
          <w:p w:rsidR="00B26D79" w:rsidRDefault="00FF1DB2" w:rsidP="00994183">
            <w:pPr>
              <w:spacing w:after="219" w:line="259" w:lineRule="auto"/>
              <w:ind w:right="5"/>
              <w:jc w:val="center"/>
            </w:pPr>
            <w:r>
              <w:rPr>
                <w:rFonts w:ascii="Calibri" w:eastAsia="Calibri" w:hAnsi="Calibri" w:cs="Calibri"/>
                <w:b/>
                <w:color w:val="1D487D"/>
              </w:rPr>
              <w:t>390   ISCO unit</w:t>
            </w:r>
            <w:r w:rsidR="00B26D79">
              <w:rPr>
                <w:rFonts w:ascii="Calibri" w:eastAsia="Calibri" w:hAnsi="Calibri" w:cs="Calibri"/>
                <w:b/>
                <w:color w:val="1D487D"/>
              </w:rPr>
              <w:t xml:space="preserve"> groups</w:t>
            </w:r>
            <w:r w:rsidR="00B26D79">
              <w:rPr>
                <w:rFonts w:ascii="Calibri" w:eastAsia="Calibri" w:hAnsi="Calibri" w:cs="Calibri"/>
                <w:b/>
                <w:color w:val="1D487D"/>
              </w:rPr>
              <w:tab/>
              <w:t xml:space="preserve">   </w:t>
            </w:r>
          </w:p>
          <w:p w:rsidR="00B26D79" w:rsidRDefault="00FF1DB2" w:rsidP="00994183">
            <w:pPr>
              <w:spacing w:line="259" w:lineRule="auto"/>
              <w:ind w:right="4"/>
              <w:jc w:val="center"/>
            </w:pPr>
            <w:r>
              <w:rPr>
                <w:rFonts w:ascii="Calibri" w:eastAsia="Calibri" w:hAnsi="Calibri" w:cs="Calibri"/>
                <w:b/>
                <w:color w:val="1D487D"/>
              </w:rPr>
              <w:t xml:space="preserve">EURES </w:t>
            </w:r>
            <w:r w:rsidR="00B26D79">
              <w:rPr>
                <w:rFonts w:ascii="Calibri" w:eastAsia="Calibri" w:hAnsi="Calibri" w:cs="Calibri"/>
                <w:b/>
                <w:color w:val="1D487D"/>
              </w:rPr>
              <w:t>semantics</w:t>
            </w:r>
            <w:r w:rsidR="00B26D79">
              <w:rPr>
                <w:rFonts w:ascii="Calibri" w:eastAsia="Calibri" w:hAnsi="Calibri" w:cs="Calibri"/>
                <w:b/>
                <w:color w:val="1D487D"/>
              </w:rPr>
              <w:tab/>
              <w:t xml:space="preserve">   </w:t>
            </w:r>
          </w:p>
        </w:tc>
        <w:tc>
          <w:tcPr>
            <w:tcW w:w="264" w:type="dxa"/>
            <w:tcBorders>
              <w:top w:val="nil"/>
              <w:left w:val="single" w:sz="15" w:space="0" w:color="000000"/>
              <w:bottom w:val="nil"/>
              <w:right w:val="single" w:sz="15" w:space="0" w:color="000000"/>
            </w:tcBorders>
          </w:tcPr>
          <w:p w:rsidR="00B26D79" w:rsidRDefault="00B26D79" w:rsidP="00994183">
            <w:pPr>
              <w:spacing w:after="160" w:line="259" w:lineRule="auto"/>
            </w:pPr>
          </w:p>
        </w:tc>
        <w:tc>
          <w:tcPr>
            <w:tcW w:w="2859" w:type="dxa"/>
            <w:tcBorders>
              <w:top w:val="single" w:sz="15" w:space="0" w:color="000000"/>
              <w:left w:val="single" w:sz="15" w:space="0" w:color="000000"/>
              <w:bottom w:val="single" w:sz="15" w:space="0" w:color="000000"/>
              <w:right w:val="single" w:sz="15" w:space="0" w:color="000000"/>
            </w:tcBorders>
          </w:tcPr>
          <w:p w:rsidR="00B26D79" w:rsidRDefault="00FF1DB2" w:rsidP="00ED4AD8">
            <w:pPr>
              <w:spacing w:after="22" w:line="259" w:lineRule="auto"/>
              <w:jc w:val="center"/>
            </w:pPr>
            <w:r>
              <w:rPr>
                <w:rFonts w:ascii="Calibri" w:eastAsia="Calibri" w:hAnsi="Calibri" w:cs="Calibri"/>
                <w:b/>
                <w:color w:val="C0504D"/>
                <w:sz w:val="28"/>
              </w:rPr>
              <w:t>SKILLS &amp;</w:t>
            </w:r>
            <w:r>
              <w:rPr>
                <w:rFonts w:ascii="Calibri" w:eastAsia="Calibri" w:hAnsi="Calibri" w:cs="Calibri"/>
                <w:b/>
                <w:color w:val="C0504D"/>
                <w:sz w:val="28"/>
              </w:rPr>
              <w:tab/>
              <w:t xml:space="preserve"> </w:t>
            </w:r>
            <w:r w:rsidR="00B26D79">
              <w:rPr>
                <w:rFonts w:ascii="Calibri" w:eastAsia="Calibri" w:hAnsi="Calibri" w:cs="Calibri"/>
                <w:b/>
                <w:color w:val="C0504D"/>
                <w:sz w:val="28"/>
              </w:rPr>
              <w:t>COMPETENCES</w:t>
            </w:r>
          </w:p>
          <w:p w:rsidR="00B26D79" w:rsidRDefault="00FF1DB2" w:rsidP="00ED4AD8">
            <w:pPr>
              <w:spacing w:after="22" w:line="259" w:lineRule="auto"/>
              <w:ind w:left="49"/>
              <w:jc w:val="center"/>
            </w:pPr>
            <w:r>
              <w:rPr>
                <w:rFonts w:ascii="Calibri" w:eastAsia="Calibri" w:hAnsi="Calibri" w:cs="Calibri"/>
                <w:b/>
                <w:color w:val="C0504D"/>
              </w:rPr>
              <w:t xml:space="preserve">Job-­‐specific </w:t>
            </w:r>
            <w:r w:rsidR="00B26D79">
              <w:rPr>
                <w:rFonts w:ascii="Calibri" w:eastAsia="Calibri" w:hAnsi="Calibri" w:cs="Calibri"/>
                <w:b/>
                <w:color w:val="C0504D"/>
              </w:rPr>
              <w:t>skills/</w:t>
            </w:r>
            <w:r>
              <w:rPr>
                <w:rFonts w:ascii="Calibri" w:eastAsia="Calibri" w:hAnsi="Calibri" w:cs="Calibri"/>
                <w:b/>
                <w:color w:val="C0504D"/>
              </w:rPr>
              <w:t xml:space="preserve"> competences</w:t>
            </w:r>
            <w:r w:rsidR="00B26D79">
              <w:rPr>
                <w:rFonts w:ascii="Calibri" w:eastAsia="Calibri" w:hAnsi="Calibri" w:cs="Calibri"/>
                <w:b/>
                <w:color w:val="C0504D"/>
              </w:rPr>
              <w:t xml:space="preserve"> group</w:t>
            </w:r>
          </w:p>
          <w:p w:rsidR="00FF1DB2" w:rsidRDefault="00FF1DB2" w:rsidP="00ED4AD8">
            <w:pPr>
              <w:spacing w:after="22" w:line="259" w:lineRule="auto"/>
              <w:ind w:left="49"/>
              <w:jc w:val="center"/>
              <w:rPr>
                <w:rFonts w:ascii="Calibri" w:eastAsia="Calibri" w:hAnsi="Calibri" w:cs="Calibri"/>
                <w:b/>
                <w:color w:val="C0504D"/>
              </w:rPr>
            </w:pPr>
          </w:p>
          <w:p w:rsidR="00B26D79" w:rsidRDefault="00B26D79" w:rsidP="00ED4AD8">
            <w:pPr>
              <w:spacing w:after="22" w:line="259" w:lineRule="auto"/>
              <w:ind w:left="49"/>
              <w:jc w:val="center"/>
            </w:pPr>
            <w:r>
              <w:rPr>
                <w:rFonts w:ascii="Calibri" w:eastAsia="Calibri" w:hAnsi="Calibri" w:cs="Calibri"/>
                <w:b/>
                <w:color w:val="C0504D"/>
              </w:rPr>
              <w:t>Tr</w:t>
            </w:r>
            <w:r w:rsidR="00FF1DB2">
              <w:rPr>
                <w:rFonts w:ascii="Calibri" w:eastAsia="Calibri" w:hAnsi="Calibri" w:cs="Calibri"/>
                <w:b/>
                <w:color w:val="C0504D"/>
              </w:rPr>
              <w:t>ansversal</w:t>
            </w:r>
            <w:r>
              <w:rPr>
                <w:rFonts w:ascii="Calibri" w:eastAsia="Calibri" w:hAnsi="Calibri" w:cs="Calibri"/>
                <w:b/>
                <w:color w:val="C0504D"/>
              </w:rPr>
              <w:t xml:space="preserve"> skills/</w:t>
            </w:r>
            <w:r w:rsidR="00FF1DB2">
              <w:rPr>
                <w:rFonts w:ascii="Calibri" w:eastAsia="Calibri" w:hAnsi="Calibri" w:cs="Calibri"/>
                <w:b/>
                <w:color w:val="C0504D"/>
              </w:rPr>
              <w:t xml:space="preserve"> competences </w:t>
            </w:r>
            <w:r>
              <w:rPr>
                <w:rFonts w:ascii="Calibri" w:eastAsia="Calibri" w:hAnsi="Calibri" w:cs="Calibri"/>
                <w:b/>
                <w:color w:val="C0504D"/>
              </w:rPr>
              <w:t>group</w:t>
            </w:r>
          </w:p>
        </w:tc>
        <w:tc>
          <w:tcPr>
            <w:tcW w:w="264" w:type="dxa"/>
            <w:tcBorders>
              <w:top w:val="nil"/>
              <w:left w:val="single" w:sz="15" w:space="0" w:color="000000"/>
              <w:bottom w:val="nil"/>
              <w:right w:val="single" w:sz="15" w:space="0" w:color="000000"/>
            </w:tcBorders>
          </w:tcPr>
          <w:p w:rsidR="00B26D79" w:rsidRDefault="00B26D79" w:rsidP="00994183">
            <w:pPr>
              <w:spacing w:after="160" w:line="259" w:lineRule="auto"/>
            </w:pPr>
          </w:p>
        </w:tc>
        <w:tc>
          <w:tcPr>
            <w:tcW w:w="2921" w:type="dxa"/>
            <w:tcBorders>
              <w:top w:val="single" w:sz="15" w:space="0" w:color="000000"/>
              <w:left w:val="single" w:sz="15" w:space="0" w:color="000000"/>
              <w:bottom w:val="single" w:sz="15" w:space="0" w:color="000000"/>
              <w:right w:val="single" w:sz="15" w:space="0" w:color="000000"/>
            </w:tcBorders>
          </w:tcPr>
          <w:p w:rsidR="00B26D79" w:rsidRDefault="00B26D79" w:rsidP="00994183">
            <w:pPr>
              <w:spacing w:after="180" w:line="259" w:lineRule="auto"/>
              <w:ind w:right="4"/>
              <w:jc w:val="center"/>
            </w:pPr>
            <w:r>
              <w:rPr>
                <w:rFonts w:ascii="Calibri" w:eastAsia="Calibri" w:hAnsi="Calibri" w:cs="Calibri"/>
                <w:b/>
                <w:color w:val="76913A"/>
                <w:sz w:val="28"/>
              </w:rPr>
              <w:t>QUALIFICATIONS</w:t>
            </w:r>
            <w:r>
              <w:rPr>
                <w:rFonts w:ascii="Calibri" w:eastAsia="Calibri" w:hAnsi="Calibri" w:cs="Calibri"/>
                <w:b/>
                <w:color w:val="76913A"/>
                <w:sz w:val="28"/>
              </w:rPr>
              <w:tab/>
              <w:t xml:space="preserve">   </w:t>
            </w:r>
          </w:p>
          <w:p w:rsidR="00B26D79" w:rsidRDefault="00FF1DB2" w:rsidP="00994183">
            <w:pPr>
              <w:spacing w:after="224" w:line="259" w:lineRule="auto"/>
              <w:ind w:right="5"/>
              <w:jc w:val="center"/>
            </w:pPr>
            <w:r>
              <w:rPr>
                <w:rFonts w:ascii="Calibri" w:eastAsia="Calibri" w:hAnsi="Calibri" w:cs="Calibri"/>
                <w:b/>
                <w:color w:val="76913A"/>
              </w:rPr>
              <w:t>(to be</w:t>
            </w:r>
            <w:r w:rsidR="00B26D79">
              <w:rPr>
                <w:rFonts w:ascii="Calibri" w:eastAsia="Calibri" w:hAnsi="Calibri" w:cs="Calibri"/>
                <w:b/>
                <w:color w:val="76913A"/>
              </w:rPr>
              <w:t xml:space="preserve"> developed)</w:t>
            </w:r>
            <w:r w:rsidR="00B26D79">
              <w:rPr>
                <w:rFonts w:ascii="Calibri" w:eastAsia="Calibri" w:hAnsi="Calibri" w:cs="Calibri"/>
                <w:b/>
                <w:color w:val="76913A"/>
              </w:rPr>
              <w:tab/>
              <w:t xml:space="preserve">   </w:t>
            </w:r>
          </w:p>
          <w:p w:rsidR="00B26D79" w:rsidRDefault="00FF1DB2" w:rsidP="00ED4AD8">
            <w:pPr>
              <w:spacing w:after="202" w:line="280" w:lineRule="auto"/>
              <w:jc w:val="center"/>
            </w:pPr>
            <w:r>
              <w:rPr>
                <w:rFonts w:ascii="Calibri" w:eastAsia="Calibri" w:hAnsi="Calibri" w:cs="Calibri"/>
                <w:b/>
                <w:color w:val="76913A"/>
              </w:rPr>
              <w:t>International and sectorial</w:t>
            </w:r>
            <w:r w:rsidR="00B26D79">
              <w:rPr>
                <w:rFonts w:ascii="Calibri" w:eastAsia="Calibri" w:hAnsi="Calibri" w:cs="Calibri"/>
                <w:b/>
                <w:color w:val="76913A"/>
              </w:rPr>
              <w:t xml:space="preserve"> qualifications</w:t>
            </w:r>
          </w:p>
          <w:p w:rsidR="00B26D79" w:rsidRDefault="00FF1DB2" w:rsidP="00ED4AD8">
            <w:pPr>
              <w:spacing w:after="224" w:line="259" w:lineRule="auto"/>
              <w:ind w:right="5"/>
              <w:jc w:val="center"/>
            </w:pPr>
            <w:r>
              <w:rPr>
                <w:rFonts w:ascii="Calibri" w:eastAsia="Calibri" w:hAnsi="Calibri" w:cs="Calibri"/>
                <w:b/>
                <w:color w:val="76913A"/>
              </w:rPr>
              <w:t xml:space="preserve">NQF </w:t>
            </w:r>
            <w:r w:rsidR="00D26CE6">
              <w:rPr>
                <w:rFonts w:ascii="Calibri" w:eastAsia="Calibri" w:hAnsi="Calibri" w:cs="Calibri"/>
                <w:b/>
                <w:color w:val="76913A"/>
              </w:rPr>
              <w:t>qualifications</w:t>
            </w:r>
          </w:p>
        </w:tc>
      </w:tr>
    </w:tbl>
    <w:p w:rsidR="00B26D79" w:rsidRDefault="00B26D79"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p>
    <w:p w:rsidR="008D51F2" w:rsidRDefault="00027B0B"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Pr="007B7D47">
        <w:rPr>
          <w:color w:val="FF0000"/>
          <w:lang w:val="ro-RO"/>
        </w:rPr>
        <w:t>16.</w:t>
      </w:r>
      <w:r>
        <w:rPr>
          <w:color w:val="212121"/>
          <w:lang w:val="ro-RO"/>
        </w:rPr>
        <w:t xml:space="preserve"> P</w:t>
      </w:r>
      <w:r w:rsidR="00B26D79">
        <w:rPr>
          <w:color w:val="212121"/>
          <w:lang w:val="ro-RO"/>
        </w:rPr>
        <w:t>ro</w:t>
      </w:r>
      <w:r>
        <w:rPr>
          <w:color w:val="212121"/>
          <w:lang w:val="ro-RO"/>
        </w:rPr>
        <w:t>movarea noilor domenii/calificări ale educaț</w:t>
      </w:r>
      <w:r w:rsidR="00B26D79">
        <w:rPr>
          <w:color w:val="212121"/>
          <w:lang w:val="ro-RO"/>
        </w:rPr>
        <w:t>ie</w:t>
      </w:r>
      <w:r>
        <w:rPr>
          <w:color w:val="212121"/>
          <w:lang w:val="ro-RO"/>
        </w:rPr>
        <w:t>i</w:t>
      </w:r>
      <w:r w:rsidR="00FF1DB2">
        <w:rPr>
          <w:color w:val="212121"/>
          <w:lang w:val="ro-RO"/>
        </w:rPr>
        <w:t>,</w:t>
      </w:r>
      <w:r w:rsidR="00B26D79">
        <w:rPr>
          <w:color w:val="212121"/>
          <w:lang w:val="ro-RO"/>
        </w:rPr>
        <w:t xml:space="preserve"> conform ISCED 2013</w:t>
      </w:r>
      <w:r w:rsidR="00DD0950">
        <w:rPr>
          <w:color w:val="212121"/>
          <w:lang w:val="ro-RO"/>
        </w:rPr>
        <w:t>, prin HG</w:t>
      </w:r>
      <w:r w:rsidR="00B26D79">
        <w:rPr>
          <w:color w:val="212121"/>
          <w:lang w:val="ro-RO"/>
        </w:rPr>
        <w:t>.</w:t>
      </w:r>
      <w:r w:rsidR="003D74F3">
        <w:rPr>
          <w:color w:val="212121"/>
          <w:lang w:val="ro-RO"/>
        </w:rPr>
        <w:t xml:space="preserve"> - de urgenta in trim 1 2015.</w:t>
      </w:r>
    </w:p>
    <w:p w:rsidR="00FF1DB2" w:rsidRPr="00BA2A86" w:rsidRDefault="00BA2A86"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b/>
          <w:color w:val="212121"/>
          <w:lang w:val="ro-RO"/>
        </w:rPr>
      </w:pPr>
      <w:r>
        <w:rPr>
          <w:b/>
          <w:color w:val="212121"/>
          <w:lang w:val="ro-RO"/>
        </w:rPr>
        <w:tab/>
      </w:r>
      <w:r w:rsidR="00027B0B">
        <w:rPr>
          <w:b/>
          <w:color w:val="212121"/>
          <w:lang w:val="ro-RO"/>
        </w:rPr>
        <w:t xml:space="preserve">ANC este pregătit </w:t>
      </w:r>
      <w:r>
        <w:rPr>
          <w:b/>
          <w:color w:val="212121"/>
          <w:lang w:val="ro-RO"/>
        </w:rPr>
        <w:t>să realizeze acest plan de măsuri</w:t>
      </w:r>
      <w:r w:rsidR="00027B0B">
        <w:rPr>
          <w:b/>
          <w:color w:val="212121"/>
          <w:lang w:val="ro-RO"/>
        </w:rPr>
        <w:t xml:space="preserve"> î</w:t>
      </w:r>
      <w:r w:rsidR="002D6708" w:rsidRPr="002D6708">
        <w:rPr>
          <w:b/>
          <w:color w:val="212121"/>
          <w:lang w:val="ro-RO"/>
        </w:rPr>
        <w:t>n trimestrul I -</w:t>
      </w:r>
      <w:r>
        <w:rPr>
          <w:b/>
          <w:color w:val="212121"/>
          <w:lang w:val="ro-RO"/>
        </w:rPr>
        <w:t xml:space="preserve"> </w:t>
      </w:r>
      <w:r w:rsidR="002D6708" w:rsidRPr="002D6708">
        <w:rPr>
          <w:b/>
          <w:color w:val="212121"/>
          <w:lang w:val="ro-RO"/>
        </w:rPr>
        <w:t>2015</w:t>
      </w:r>
    </w:p>
    <w:p w:rsidR="00B26D79" w:rsidRDefault="00BA2A86"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r>
        <w:rPr>
          <w:color w:val="212121"/>
          <w:lang w:val="ro-RO"/>
        </w:rPr>
        <w:tab/>
      </w:r>
      <w:r w:rsidR="00027B0B">
        <w:rPr>
          <w:color w:val="212121"/>
          <w:lang w:val="ro-RO"/>
        </w:rPr>
        <w:t>ANC MULTUMEȘ</w:t>
      </w:r>
      <w:r w:rsidR="00FC2F21">
        <w:rPr>
          <w:color w:val="212121"/>
          <w:lang w:val="ro-RO"/>
        </w:rPr>
        <w:t xml:space="preserve">TE  TUTUROR </w:t>
      </w:r>
      <w:r w:rsidR="00027B0B">
        <w:rPr>
          <w:color w:val="212121"/>
          <w:lang w:val="ro-RO"/>
        </w:rPr>
        <w:t xml:space="preserve"> PENTRU SPRIJIN ȘI ÎNȚELEGERE</w:t>
      </w:r>
      <w:r w:rsidR="002D6708">
        <w:rPr>
          <w:color w:val="212121"/>
          <w:lang w:val="ro-RO"/>
        </w:rPr>
        <w:t>.</w:t>
      </w:r>
    </w:p>
    <w:p w:rsidR="004614BF" w:rsidRDefault="004614BF"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p>
    <w:p w:rsidR="00495156" w:rsidRDefault="00495156"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color w:val="212121"/>
          <w:lang w:val="ro-RO"/>
        </w:rPr>
      </w:pPr>
    </w:p>
    <w:p w:rsidR="00495156" w:rsidRDefault="00495156" w:rsidP="000707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Cambria" w:hAnsi="Cambria" w:cs="Arial"/>
          <w:b/>
          <w:sz w:val="44"/>
        </w:rPr>
      </w:pPr>
    </w:p>
    <w:sectPr w:rsidR="00495156" w:rsidSect="00161B9E">
      <w:headerReference w:type="default" r:id="rId17"/>
      <w:foot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31" w:rsidRDefault="00EF5631">
      <w:r>
        <w:separator/>
      </w:r>
    </w:p>
  </w:endnote>
  <w:endnote w:type="continuationSeparator" w:id="0">
    <w:p w:rsidR="00EF5631" w:rsidRDefault="00EF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 Helvetica Oblique">
    <w:altName w:val="Times New Roman"/>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58768"/>
      <w:docPartObj>
        <w:docPartGallery w:val="Page Numbers (Bottom of Page)"/>
        <w:docPartUnique/>
      </w:docPartObj>
    </w:sdtPr>
    <w:sdtEndPr/>
    <w:sdtContent>
      <w:p w:rsidR="00ED4AD8" w:rsidRDefault="007C6955">
        <w:pPr>
          <w:pStyle w:val="Footer"/>
          <w:jc w:val="center"/>
        </w:pPr>
        <w:r>
          <w:fldChar w:fldCharType="begin"/>
        </w:r>
        <w:r>
          <w:instrText xml:space="preserve"> PAGE   \* MERGEFORMAT </w:instrText>
        </w:r>
        <w:r>
          <w:fldChar w:fldCharType="separate"/>
        </w:r>
        <w:r w:rsidR="005F7260">
          <w:rPr>
            <w:noProof/>
          </w:rPr>
          <w:t>19</w:t>
        </w:r>
        <w:r>
          <w:rPr>
            <w:noProof/>
          </w:rPr>
          <w:fldChar w:fldCharType="end"/>
        </w:r>
      </w:p>
    </w:sdtContent>
  </w:sdt>
  <w:p w:rsidR="00ED4AD8" w:rsidRDefault="00ED4AD8" w:rsidP="00147D84">
    <w:pPr>
      <w:pStyle w:val="Pa1"/>
      <w:ind w:left="1440" w:firstLine="720"/>
      <w:rPr>
        <w:rFonts w:ascii="Arial" w:hAnsi="Arial" w:cs="Arial"/>
        <w:b/>
        <w:noProof/>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31" w:rsidRDefault="00EF5631">
      <w:r>
        <w:separator/>
      </w:r>
    </w:p>
  </w:footnote>
  <w:footnote w:type="continuationSeparator" w:id="0">
    <w:p w:rsidR="00EF5631" w:rsidRDefault="00EF5631">
      <w:r>
        <w:continuationSeparator/>
      </w:r>
    </w:p>
  </w:footnote>
  <w:footnote w:id="1">
    <w:p w:rsidR="00ED4AD8" w:rsidRPr="002D52CA" w:rsidRDefault="00ED4AD8" w:rsidP="00067DF5">
      <w:pPr>
        <w:pStyle w:val="FootnoteText"/>
        <w:rPr>
          <w:rFonts w:ascii="Times New Roman" w:hAnsi="Times New Roman"/>
          <w:lang w:val="ro-RO"/>
        </w:rPr>
      </w:pPr>
      <w:r w:rsidRPr="002D52CA">
        <w:rPr>
          <w:rStyle w:val="FootnoteReference"/>
          <w:rFonts w:ascii="Times New Roman" w:hAnsi="Times New Roman"/>
        </w:rPr>
        <w:footnoteRef/>
      </w:r>
      <w:r w:rsidRPr="002D52CA">
        <w:rPr>
          <w:rFonts w:ascii="Times New Roman" w:hAnsi="Times New Roman"/>
        </w:rPr>
        <w:t xml:space="preserve"> http://ec.europa.eu/europe2020/pdf/csr2014/csr2014_romania_en.pdf;</w:t>
      </w:r>
    </w:p>
  </w:footnote>
  <w:footnote w:id="2">
    <w:p w:rsidR="00ED4AD8" w:rsidRPr="007F48A8" w:rsidRDefault="00ED4AD8" w:rsidP="00F30F4E">
      <w:pPr>
        <w:pStyle w:val="FootnoteText"/>
        <w:spacing w:after="0" w:line="240" w:lineRule="auto"/>
        <w:rPr>
          <w:lang w:val="ro-RO"/>
        </w:rPr>
      </w:pPr>
      <w:r>
        <w:rPr>
          <w:rStyle w:val="FootnoteReference"/>
        </w:rPr>
        <w:footnoteRef/>
      </w:r>
      <w:r w:rsidRPr="008941A8">
        <w:rPr>
          <w:lang w:val="ro-RO"/>
        </w:rPr>
        <w:t xml:space="preserve"> </w:t>
      </w:r>
      <w:r w:rsidRPr="008941A8">
        <w:rPr>
          <w:rFonts w:ascii="Times New Roman" w:hAnsi="Times New Roman"/>
          <w:lang w:val="ro-RO"/>
        </w:rPr>
        <w:t>http://epp.eurostat.ec.europa.eu/tgm/table.do?tab=table&amp;init=1&amp;language=en&amp;pcode=tsdsc440&amp;plugin=1</w:t>
      </w:r>
    </w:p>
  </w:footnote>
  <w:footnote w:id="3">
    <w:p w:rsidR="00ED4AD8" w:rsidRPr="005E249B" w:rsidRDefault="00ED4AD8" w:rsidP="00232C89">
      <w:pPr>
        <w:pStyle w:val="FootnoteText"/>
        <w:spacing w:after="0" w:line="240" w:lineRule="auto"/>
        <w:jc w:val="both"/>
        <w:rPr>
          <w:lang w:val="ro-RO"/>
        </w:rPr>
      </w:pPr>
      <w:r>
        <w:rPr>
          <w:rStyle w:val="FootnoteReference"/>
        </w:rPr>
        <w:footnoteRef/>
      </w:r>
      <w:r w:rsidRPr="008941A8">
        <w:rPr>
          <w:lang w:val="ro-RO"/>
        </w:rPr>
        <w:t xml:space="preserve"> </w:t>
      </w:r>
      <w:r w:rsidRPr="008941A8">
        <w:rPr>
          <w:rFonts w:ascii="Times New Roman" w:hAnsi="Times New Roman"/>
          <w:lang w:val="ro-RO"/>
        </w:rPr>
        <w:t>Proiect nr. 374721-LLP-1-RO-GRUNDTVIG-AL-AGENDA „Implementarea Agendei Euro</w:t>
      </w:r>
      <w:r w:rsidR="000A09BE">
        <w:rPr>
          <w:rFonts w:ascii="Times New Roman" w:hAnsi="Times New Roman"/>
          <w:lang w:val="ro-RO"/>
        </w:rPr>
        <w:t>pene pentru Educaţia Adulţilor”</w:t>
      </w:r>
      <w:r w:rsidRPr="008941A8">
        <w:rPr>
          <w:rFonts w:ascii="Times New Roman" w:hAnsi="Times New Roman"/>
          <w:lang w:val="ro-RO"/>
        </w:rPr>
        <w:t xml:space="preserve"> finanţat cu sprijinul Comisiei Europene, prin Agenţia Executivă pentru Educaţie, Cultură şi Audiovizual, Programul „Învăţare pe tot parcursul vieţii”</w:t>
      </w:r>
      <w:r w:rsidR="000A09BE">
        <w:rPr>
          <w:rFonts w:ascii="Times New Roman" w:hAnsi="Times New Roman"/>
          <w:lang w:val="ro-RO"/>
        </w:rPr>
        <w:t xml:space="preserve">. </w:t>
      </w:r>
      <w:r w:rsidRPr="00232C89">
        <w:rPr>
          <w:rFonts w:ascii="Times New Roman" w:hAnsi="Times New Roman"/>
        </w:rPr>
        <w:t>Proiectul a fost implementat în perioada septembrie 2012</w:t>
      </w:r>
      <w:r w:rsidR="000A09BE">
        <w:rPr>
          <w:rFonts w:ascii="Times New Roman" w:hAnsi="Times New Roman"/>
        </w:rPr>
        <w:t xml:space="preserve"> </w:t>
      </w:r>
      <w:r w:rsidRPr="00232C89">
        <w:rPr>
          <w:rFonts w:ascii="Times New Roman" w:hAnsi="Times New Roman"/>
        </w:rPr>
        <w:t>-</w:t>
      </w:r>
      <w:r w:rsidR="000A09BE">
        <w:rPr>
          <w:rFonts w:ascii="Times New Roman" w:hAnsi="Times New Roman"/>
        </w:rPr>
        <w:t xml:space="preserve"> </w:t>
      </w:r>
      <w:r w:rsidRPr="00232C89">
        <w:rPr>
          <w:rFonts w:ascii="Times New Roman" w:hAnsi="Times New Roman"/>
        </w:rPr>
        <w:t>octombrie 2014.</w:t>
      </w:r>
    </w:p>
  </w:footnote>
  <w:footnote w:id="4">
    <w:p w:rsidR="00ED4AD8" w:rsidRPr="006A08DC" w:rsidRDefault="00ED4AD8" w:rsidP="006A08DC">
      <w:pPr>
        <w:pStyle w:val="Heading1"/>
        <w:spacing w:before="0"/>
        <w:jc w:val="both"/>
        <w:rPr>
          <w:rFonts w:ascii="Times New Roman" w:eastAsia="MS Mincho" w:hAnsi="Times New Roman" w:cs="Times New Roman"/>
          <w:b w:val="0"/>
          <w:bCs w:val="0"/>
          <w:color w:val="000000" w:themeColor="text1"/>
          <w:sz w:val="20"/>
          <w:szCs w:val="20"/>
          <w:lang w:val="ro-RO"/>
        </w:rPr>
      </w:pPr>
      <w:r w:rsidRPr="006A08DC">
        <w:rPr>
          <w:rStyle w:val="FootnoteReference"/>
          <w:rFonts w:ascii="Times New Roman" w:hAnsi="Times New Roman" w:cs="Times New Roman"/>
          <w:b w:val="0"/>
          <w:color w:val="000000" w:themeColor="text1"/>
          <w:sz w:val="20"/>
          <w:szCs w:val="20"/>
        </w:rPr>
        <w:footnoteRef/>
      </w:r>
      <w:r w:rsidRPr="006A08DC">
        <w:rPr>
          <w:rFonts w:ascii="Times New Roman" w:hAnsi="Times New Roman" w:cs="Times New Roman"/>
          <w:b w:val="0"/>
          <w:color w:val="000000" w:themeColor="text1"/>
          <w:sz w:val="20"/>
          <w:szCs w:val="20"/>
        </w:rPr>
        <w:t xml:space="preserve"> </w:t>
      </w:r>
      <w:r w:rsidRPr="006A08DC">
        <w:rPr>
          <w:rFonts w:ascii="Times New Roman" w:hAnsi="Times New Roman" w:cs="Times New Roman"/>
          <w:b w:val="0"/>
          <w:color w:val="000000" w:themeColor="text1"/>
          <w:sz w:val="20"/>
          <w:szCs w:val="20"/>
          <w:lang w:val="ro-RO"/>
        </w:rPr>
        <w:t xml:space="preserve">Conform </w:t>
      </w:r>
      <w:bookmarkStart w:id="1" w:name="_Toc398631652"/>
      <w:bookmarkStart w:id="2" w:name="_Toc394171730"/>
      <w:r w:rsidRPr="006A08DC">
        <w:rPr>
          <w:rFonts w:ascii="Times New Roman" w:hAnsi="Times New Roman" w:cs="Times New Roman"/>
          <w:color w:val="000000" w:themeColor="text1"/>
          <w:sz w:val="20"/>
          <w:szCs w:val="20"/>
          <w:lang w:val="ro-RO"/>
        </w:rPr>
        <w:t>Proiectul</w:t>
      </w:r>
      <w:r>
        <w:rPr>
          <w:rFonts w:ascii="Times New Roman" w:hAnsi="Times New Roman" w:cs="Times New Roman"/>
          <w:color w:val="000000" w:themeColor="text1"/>
          <w:sz w:val="20"/>
          <w:szCs w:val="20"/>
          <w:lang w:val="ro-RO"/>
        </w:rPr>
        <w:t>ui</w:t>
      </w:r>
      <w:r w:rsidRPr="006A08DC">
        <w:rPr>
          <w:rFonts w:ascii="Times New Roman" w:hAnsi="Times New Roman" w:cs="Times New Roman"/>
          <w:color w:val="000000" w:themeColor="text1"/>
          <w:sz w:val="20"/>
          <w:szCs w:val="20"/>
          <w:lang w:val="ro-RO"/>
        </w:rPr>
        <w:t xml:space="preserve"> de </w:t>
      </w:r>
      <w:r>
        <w:rPr>
          <w:rFonts w:ascii="Times New Roman" w:hAnsi="Times New Roman" w:cs="Times New Roman"/>
          <w:color w:val="000000" w:themeColor="text1"/>
          <w:sz w:val="20"/>
          <w:szCs w:val="20"/>
          <w:lang w:val="ro-RO"/>
        </w:rPr>
        <w:t>S</w:t>
      </w:r>
      <w:r w:rsidRPr="006A08DC">
        <w:rPr>
          <w:rFonts w:ascii="Times New Roman" w:hAnsi="Times New Roman" w:cs="Times New Roman"/>
          <w:color w:val="000000" w:themeColor="text1"/>
          <w:sz w:val="20"/>
          <w:szCs w:val="20"/>
          <w:lang w:val="ro-RO"/>
        </w:rPr>
        <w:t>trategie pentru învăţarea pe tot parcursul vieţii</w:t>
      </w:r>
      <w:r w:rsidRPr="006A08DC">
        <w:rPr>
          <w:rFonts w:ascii="Times New Roman" w:eastAsia="MS Mincho" w:hAnsi="Times New Roman" w:cs="Times New Roman"/>
          <w:b w:val="0"/>
          <w:bCs w:val="0"/>
          <w:color w:val="000000" w:themeColor="text1"/>
          <w:sz w:val="20"/>
          <w:szCs w:val="20"/>
          <w:lang w:val="ro-RO"/>
        </w:rPr>
        <w:t xml:space="preserve"> elaborat de Banca Mondială</w:t>
      </w:r>
      <w:r>
        <w:rPr>
          <w:rFonts w:ascii="Times New Roman" w:eastAsia="MS Mincho" w:hAnsi="Times New Roman" w:cs="Times New Roman"/>
          <w:b w:val="0"/>
          <w:bCs w:val="0"/>
          <w:color w:val="000000" w:themeColor="text1"/>
          <w:sz w:val="20"/>
          <w:szCs w:val="20"/>
          <w:lang w:val="ro-RO"/>
        </w:rPr>
        <w:t xml:space="preserve">, </w:t>
      </w:r>
      <w:r w:rsidRPr="006A08DC">
        <w:rPr>
          <w:rFonts w:ascii="Times New Roman" w:hAnsi="Times New Roman" w:cs="Times New Roman"/>
          <w:b w:val="0"/>
          <w:color w:val="000000" w:themeColor="text1"/>
          <w:sz w:val="20"/>
          <w:szCs w:val="20"/>
          <w:lang w:val="ro-RO"/>
        </w:rPr>
        <w:t xml:space="preserve"> cap</w:t>
      </w:r>
      <w:r>
        <w:rPr>
          <w:rFonts w:ascii="Times New Roman" w:hAnsi="Times New Roman" w:cs="Times New Roman"/>
          <w:b w:val="0"/>
          <w:color w:val="000000" w:themeColor="text1"/>
          <w:sz w:val="20"/>
          <w:szCs w:val="20"/>
          <w:lang w:val="ro-RO"/>
        </w:rPr>
        <w:t xml:space="preserve">itolul </w:t>
      </w:r>
      <w:r w:rsidRPr="006A08DC">
        <w:rPr>
          <w:rFonts w:ascii="Times New Roman" w:hAnsi="Times New Roman" w:cs="Times New Roman"/>
          <w:b w:val="0"/>
          <w:color w:val="000000" w:themeColor="text1"/>
          <w:sz w:val="20"/>
          <w:szCs w:val="20"/>
          <w:lang w:val="ro-RO"/>
        </w:rPr>
        <w:t>III.</w:t>
      </w:r>
      <w:r>
        <w:rPr>
          <w:rFonts w:ascii="Times New Roman" w:hAnsi="Times New Roman" w:cs="Times New Roman"/>
          <w:b w:val="0"/>
          <w:color w:val="000000" w:themeColor="text1"/>
          <w:sz w:val="20"/>
          <w:szCs w:val="20"/>
          <w:lang w:val="ro-RO"/>
        </w:rPr>
        <w:t xml:space="preserve"> </w:t>
      </w:r>
      <w:r w:rsidRPr="006A08DC">
        <w:rPr>
          <w:rFonts w:ascii="Times New Roman" w:eastAsia="MS Mincho" w:hAnsi="Times New Roman" w:cs="Times New Roman"/>
          <w:b w:val="0"/>
          <w:bCs w:val="0"/>
          <w:i/>
          <w:color w:val="000000" w:themeColor="text1"/>
          <w:sz w:val="20"/>
          <w:szCs w:val="20"/>
          <w:lang w:val="ro-RO"/>
        </w:rPr>
        <w:t>Construirea unui sistem de învățare pe tot parcursul vieții în România</w:t>
      </w:r>
      <w:r w:rsidRPr="006A08DC">
        <w:rPr>
          <w:rFonts w:ascii="Times New Roman" w:eastAsia="MS Mincho" w:hAnsi="Times New Roman" w:cs="Times New Roman"/>
          <w:b w:val="0"/>
          <w:bCs w:val="0"/>
          <w:color w:val="000000" w:themeColor="text1"/>
          <w:sz w:val="20"/>
          <w:szCs w:val="20"/>
          <w:lang w:val="ro-RO"/>
        </w:rPr>
        <w:t>,</w:t>
      </w:r>
      <w:r>
        <w:rPr>
          <w:rFonts w:ascii="Times New Roman" w:eastAsia="MS Mincho" w:hAnsi="Times New Roman" w:cs="Times New Roman"/>
          <w:b w:val="0"/>
          <w:bCs w:val="0"/>
          <w:color w:val="000000" w:themeColor="text1"/>
          <w:sz w:val="20"/>
          <w:szCs w:val="20"/>
          <w:lang w:val="ro-RO"/>
        </w:rPr>
        <w:t xml:space="preserve"> subcapitolul 3.1. </w:t>
      </w:r>
      <w:r w:rsidRPr="006A08DC">
        <w:rPr>
          <w:rFonts w:ascii="Times New Roman" w:hAnsi="Times New Roman" w:cs="Times New Roman"/>
          <w:b w:val="0"/>
          <w:color w:val="000000" w:themeColor="text1"/>
          <w:sz w:val="20"/>
          <w:szCs w:val="20"/>
          <w:lang w:val="ro-RO"/>
        </w:rPr>
        <w:t xml:space="preserve">Intervenții privind coordonarea </w:t>
      </w:r>
      <w:r>
        <w:rPr>
          <w:rFonts w:ascii="Times New Roman" w:hAnsi="Times New Roman" w:cs="Times New Roman"/>
          <w:b w:val="0"/>
          <w:color w:val="000000" w:themeColor="text1"/>
          <w:sz w:val="20"/>
          <w:szCs w:val="20"/>
          <w:lang w:val="ro-RO"/>
        </w:rPr>
        <w:t xml:space="preserve">: </w:t>
      </w:r>
      <w:r w:rsidRPr="008941A8">
        <w:rPr>
          <w:rFonts w:ascii="Times New Roman" w:hAnsi="Times New Roman" w:cs="Times New Roman"/>
          <w:b w:val="0"/>
          <w:color w:val="000000" w:themeColor="text1"/>
          <w:sz w:val="20"/>
          <w:szCs w:val="20"/>
          <w:lang w:val="ro-RO"/>
        </w:rPr>
        <w:t>“</w:t>
      </w:r>
      <w:r w:rsidRPr="006A08DC">
        <w:rPr>
          <w:rFonts w:ascii="Times New Roman" w:hAnsi="Times New Roman" w:cs="Times New Roman"/>
          <w:b w:val="0"/>
          <w:color w:val="000000" w:themeColor="text1"/>
          <w:sz w:val="20"/>
          <w:szCs w:val="20"/>
          <w:lang w:val="ro-RO"/>
        </w:rPr>
        <w:t>Consolidarea coordonării între părțile interesate”</w:t>
      </w:r>
      <w:bookmarkEnd w:id="1"/>
      <w:bookmarkEnd w:id="2"/>
      <w:r w:rsidRPr="006A08DC">
        <w:rPr>
          <w:rFonts w:ascii="Times New Roman" w:eastAsia="MS Mincho" w:hAnsi="Times New Roman" w:cs="Times New Roman"/>
          <w:b w:val="0"/>
          <w:bCs w:val="0"/>
          <w:color w:val="000000" w:themeColor="text1"/>
          <w:sz w:val="20"/>
          <w:szCs w:val="20"/>
          <w:lang w:val="ro-RO"/>
        </w:rPr>
        <w:t>.</w:t>
      </w:r>
    </w:p>
  </w:footnote>
  <w:footnote w:id="5">
    <w:p w:rsidR="00ED4AD8" w:rsidRPr="00F30F4E" w:rsidRDefault="00ED4AD8" w:rsidP="006C521F">
      <w:pPr>
        <w:pStyle w:val="FootnoteText"/>
        <w:spacing w:after="0" w:line="240" w:lineRule="auto"/>
        <w:jc w:val="both"/>
        <w:rPr>
          <w:lang w:val="ro-RO"/>
        </w:rPr>
      </w:pPr>
      <w:r>
        <w:rPr>
          <w:rStyle w:val="FootnoteReference"/>
        </w:rPr>
        <w:footnoteRef/>
      </w:r>
      <w:r w:rsidRPr="008941A8">
        <w:rPr>
          <w:lang w:val="ro-RO"/>
        </w:rPr>
        <w:t xml:space="preserve"> </w:t>
      </w:r>
      <w:r w:rsidRPr="005E55B4">
        <w:rPr>
          <w:rFonts w:ascii="Times New Roman" w:hAnsi="Times New Roman"/>
          <w:lang w:val="ro-RO"/>
        </w:rPr>
        <w:t xml:space="preserve">ANC </w:t>
      </w:r>
      <w:r>
        <w:rPr>
          <w:rFonts w:ascii="Times New Roman" w:hAnsi="Times New Roman"/>
          <w:lang w:val="ro-RO"/>
        </w:rPr>
        <w:t xml:space="preserve">va </w:t>
      </w:r>
      <w:r w:rsidRPr="005E55B4">
        <w:rPr>
          <w:rFonts w:ascii="Times New Roman" w:hAnsi="Times New Roman"/>
          <w:lang w:val="ro-RO"/>
        </w:rPr>
        <w:t>derula</w:t>
      </w:r>
      <w:r>
        <w:rPr>
          <w:rFonts w:ascii="Times New Roman" w:hAnsi="Times New Roman"/>
          <w:lang w:val="ro-RO"/>
        </w:rPr>
        <w:t>,</w:t>
      </w:r>
      <w:r w:rsidRPr="005E55B4">
        <w:rPr>
          <w:rFonts w:ascii="Times New Roman" w:hAnsi="Times New Roman"/>
          <w:lang w:val="ro-RO"/>
        </w:rPr>
        <w:t xml:space="preserve"> </w:t>
      </w:r>
      <w:r>
        <w:rPr>
          <w:rFonts w:ascii="Times New Roman" w:hAnsi="Times New Roman"/>
          <w:lang w:val="ro-RO"/>
        </w:rPr>
        <w:t xml:space="preserve">pe parcursul anului 2015, </w:t>
      </w:r>
      <w:r w:rsidRPr="005E55B4">
        <w:rPr>
          <w:rFonts w:ascii="Times New Roman" w:hAnsi="Times New Roman"/>
          <w:lang w:val="ro-RO"/>
        </w:rPr>
        <w:t xml:space="preserve">proiectul </w:t>
      </w:r>
      <w:r w:rsidRPr="008941A8">
        <w:rPr>
          <w:rFonts w:ascii="Times New Roman" w:hAnsi="Times New Roman"/>
          <w:lang w:val="ro-RO"/>
        </w:rPr>
        <w:t>“Learn, for a better life”</w:t>
      </w:r>
      <w:r>
        <w:rPr>
          <w:rFonts w:ascii="Times New Roman" w:hAnsi="Times New Roman"/>
          <w:lang w:val="ro-RO"/>
        </w:rPr>
        <w:t xml:space="preserve"> </w:t>
      </w:r>
      <w:r w:rsidRPr="005E55B4">
        <w:rPr>
          <w:rFonts w:ascii="Times New Roman" w:hAnsi="Times New Roman"/>
          <w:lang w:val="ro-RO"/>
        </w:rPr>
        <w:t xml:space="preserve">prin care este </w:t>
      </w:r>
      <w:r>
        <w:rPr>
          <w:rFonts w:ascii="Times New Roman" w:hAnsi="Times New Roman"/>
          <w:lang w:val="ro-RO"/>
        </w:rPr>
        <w:t xml:space="preserve">se va continua </w:t>
      </w:r>
      <w:r w:rsidRPr="005E55B4">
        <w:rPr>
          <w:rFonts w:ascii="Times New Roman" w:hAnsi="Times New Roman"/>
          <w:lang w:val="ro-RO"/>
        </w:rPr>
        <w:t>implementa</w:t>
      </w:r>
      <w:r>
        <w:rPr>
          <w:rFonts w:ascii="Times New Roman" w:hAnsi="Times New Roman"/>
          <w:lang w:val="ro-RO"/>
        </w:rPr>
        <w:t xml:space="preserve">rea </w:t>
      </w:r>
      <w:r w:rsidRPr="005E55B4">
        <w:rPr>
          <w:rFonts w:ascii="Times New Roman" w:hAnsi="Times New Roman"/>
          <w:lang w:val="ro-RO"/>
        </w:rPr>
        <w:t>Agend</w:t>
      </w:r>
      <w:r>
        <w:rPr>
          <w:rFonts w:ascii="Times New Roman" w:hAnsi="Times New Roman"/>
          <w:lang w:val="ro-RO"/>
        </w:rPr>
        <w:t>ei Europene pentru Educația Adulților. Proiectul este</w:t>
      </w:r>
      <w:r w:rsidRPr="005E55B4">
        <w:rPr>
          <w:rFonts w:ascii="Times New Roman" w:hAnsi="Times New Roman"/>
          <w:lang w:val="ro-RO"/>
        </w:rPr>
        <w:t xml:space="preserve"> </w:t>
      </w:r>
      <w:r w:rsidRPr="008941A8">
        <w:rPr>
          <w:rFonts w:ascii="Times New Roman" w:hAnsi="Times New Roman"/>
          <w:lang w:val="ro-RO"/>
        </w:rPr>
        <w:t>finanţat cu sprijinul Comisiei Europene, prin Agenţia Executivă pentru Educaţie, Cultură şi Audiovizual, Programul „Învăţare pe tot parcursul vieţii”.</w:t>
      </w:r>
      <w:r w:rsidRPr="005E55B4">
        <w:rPr>
          <w:rFonts w:ascii="Times New Roman" w:hAnsi="Times New Roman"/>
          <w:lang w:val="ro-RO"/>
        </w:rPr>
        <w:t xml:space="preserve"> </w:t>
      </w:r>
      <w:r>
        <w:rPr>
          <w:rFonts w:ascii="Times New Roman" w:hAnsi="Times New Roman"/>
          <w:lang w:val="ro-RO"/>
        </w:rPr>
        <w:t xml:space="preserve">ANC va </w:t>
      </w:r>
      <w:r w:rsidRPr="005E55B4">
        <w:rPr>
          <w:rFonts w:ascii="Times New Roman" w:hAnsi="Times New Roman"/>
          <w:lang w:val="ro-RO"/>
        </w:rPr>
        <w:t>organiza întâlniri periodice cu factori de decizie, autorități locale/regionale/naționale, furnizori de formare profesională, comitete sectoriale, comisii de autorizare, centre de evaluare a competențelor profesionale, studenți, universități;</w:t>
      </w:r>
    </w:p>
  </w:footnote>
  <w:footnote w:id="6">
    <w:p w:rsidR="00ED4AD8" w:rsidRDefault="00ED4AD8" w:rsidP="006C521F">
      <w:pPr>
        <w:pStyle w:val="FootnoteText"/>
        <w:spacing w:after="0" w:line="240" w:lineRule="auto"/>
        <w:jc w:val="both"/>
      </w:pPr>
      <w:r>
        <w:rPr>
          <w:rStyle w:val="FootnoteReference"/>
        </w:rPr>
        <w:footnoteRef/>
      </w:r>
      <w:r>
        <w:t xml:space="preserve"> </w:t>
      </w:r>
      <w:r w:rsidRPr="006C521F">
        <w:rPr>
          <w:rFonts w:ascii="Times New Roman" w:hAnsi="Times New Roman"/>
          <w:color w:val="000000" w:themeColor="text1"/>
          <w:lang w:val="ro-RO"/>
        </w:rPr>
        <w:t xml:space="preserve">Conform </w:t>
      </w:r>
      <w:r w:rsidRPr="00420F67">
        <w:rPr>
          <w:rFonts w:ascii="Times New Roman" w:hAnsi="Times New Roman"/>
          <w:b/>
          <w:color w:val="000000" w:themeColor="text1"/>
          <w:lang w:val="ro-RO"/>
        </w:rPr>
        <w:t>Proiectului de Strategie pentru învăţarea pe tot parcursul vieţii</w:t>
      </w:r>
      <w:r w:rsidRPr="006C521F">
        <w:rPr>
          <w:rFonts w:ascii="Times New Roman" w:eastAsia="MS Mincho" w:hAnsi="Times New Roman"/>
          <w:bCs/>
          <w:color w:val="000000" w:themeColor="text1"/>
          <w:lang w:val="ro-RO"/>
        </w:rPr>
        <w:t xml:space="preserve"> elaborat de Banca Mondială, </w:t>
      </w:r>
      <w:r w:rsidRPr="006C521F">
        <w:rPr>
          <w:rFonts w:ascii="Times New Roman" w:hAnsi="Times New Roman"/>
          <w:color w:val="000000" w:themeColor="text1"/>
          <w:lang w:val="ro-RO"/>
        </w:rPr>
        <w:t xml:space="preserve"> capitolul III. </w:t>
      </w:r>
      <w:r w:rsidRPr="006C521F">
        <w:rPr>
          <w:rFonts w:ascii="Times New Roman" w:eastAsia="MS Mincho" w:hAnsi="Times New Roman"/>
          <w:i/>
          <w:color w:val="000000" w:themeColor="text1"/>
          <w:lang w:val="ro-RO"/>
        </w:rPr>
        <w:t>Construirea unui sistem de învățare pe tot parcursul vieții în România</w:t>
      </w:r>
      <w:r w:rsidRPr="006C521F">
        <w:rPr>
          <w:rFonts w:ascii="Times New Roman" w:eastAsia="MS Mincho" w:hAnsi="Times New Roman"/>
          <w:bCs/>
          <w:color w:val="000000" w:themeColor="text1"/>
          <w:lang w:val="ro-RO"/>
        </w:rPr>
        <w:t xml:space="preserve">, subcapitolul 3.3. </w:t>
      </w:r>
      <w:r w:rsidRPr="006C521F">
        <w:rPr>
          <w:rFonts w:ascii="Times New Roman" w:hAnsi="Times New Roman"/>
          <w:color w:val="000000" w:themeColor="text1"/>
          <w:lang w:val="ro-RO"/>
        </w:rPr>
        <w:t>In</w:t>
      </w:r>
      <w:r>
        <w:rPr>
          <w:rFonts w:ascii="Times New Roman" w:hAnsi="Times New Roman"/>
          <w:color w:val="000000" w:themeColor="text1"/>
          <w:lang w:val="ro-RO"/>
        </w:rPr>
        <w:t>tervenții privind reglementarea</w:t>
      </w:r>
      <w:r w:rsidRPr="006C521F">
        <w:rPr>
          <w:rFonts w:ascii="Times New Roman" w:hAnsi="Times New Roman"/>
          <w:color w:val="000000" w:themeColor="text1"/>
          <w:lang w:val="ro-RO"/>
        </w:rPr>
        <w:t xml:space="preserve">: </w:t>
      </w:r>
      <w:r w:rsidRPr="006C521F">
        <w:rPr>
          <w:rFonts w:ascii="Times New Roman" w:hAnsi="Times New Roman"/>
          <w:color w:val="000000" w:themeColor="text1"/>
        </w:rPr>
        <w:t>“</w:t>
      </w:r>
      <w:r w:rsidRPr="006C521F">
        <w:rPr>
          <w:rFonts w:ascii="Times New Roman" w:hAnsi="Times New Roman"/>
          <w:bCs/>
          <w:lang w:val="ro-RO"/>
        </w:rPr>
        <w:t>Crearea unui sistem de asigurare a calităţii pentru ÎPV</w:t>
      </w:r>
      <w:r w:rsidRPr="006C521F">
        <w:rPr>
          <w:rFonts w:ascii="Times New Roman" w:hAnsi="Times New Roman"/>
          <w:color w:val="000000" w:themeColor="text1"/>
          <w:lang w:val="ro-RO"/>
        </w:rPr>
        <w:t>”</w:t>
      </w:r>
      <w:r w:rsidRPr="006C521F">
        <w:rPr>
          <w:rFonts w:ascii="Times New Roman" w:eastAsia="MS Mincho" w:hAnsi="Times New Roman"/>
          <w:bCs/>
          <w:color w:val="000000" w:themeColor="text1"/>
          <w:lang w:val="ro-RO"/>
        </w:rPr>
        <w:t>.</w:t>
      </w:r>
    </w:p>
  </w:footnote>
  <w:footnote w:id="7">
    <w:p w:rsidR="00ED4AD8" w:rsidRPr="00420F67" w:rsidRDefault="00ED4AD8" w:rsidP="00420F67">
      <w:pPr>
        <w:pStyle w:val="FootnoteText"/>
        <w:spacing w:after="0" w:line="240" w:lineRule="auto"/>
        <w:jc w:val="both"/>
      </w:pPr>
      <w:r>
        <w:rPr>
          <w:rStyle w:val="FootnoteReference"/>
        </w:rPr>
        <w:footnoteRef/>
      </w:r>
      <w:r>
        <w:t xml:space="preserve"> </w:t>
      </w:r>
      <w:r w:rsidRPr="00420F67">
        <w:rPr>
          <w:rFonts w:ascii="Times New Roman" w:hAnsi="Times New Roman"/>
          <w:color w:val="000000" w:themeColor="text1"/>
          <w:lang w:val="ro-RO"/>
        </w:rPr>
        <w:t xml:space="preserve">Conform </w:t>
      </w:r>
      <w:r w:rsidRPr="00420F67">
        <w:rPr>
          <w:rFonts w:ascii="Times New Roman" w:hAnsi="Times New Roman"/>
          <w:b/>
          <w:color w:val="000000" w:themeColor="text1"/>
          <w:lang w:val="ro-RO"/>
        </w:rPr>
        <w:t>Proiectului de Strategie pentru învăţarea pe tot parcursul vieţii</w:t>
      </w:r>
      <w:r w:rsidRPr="00420F67">
        <w:rPr>
          <w:rFonts w:ascii="Times New Roman" w:eastAsia="MS Mincho" w:hAnsi="Times New Roman"/>
          <w:bCs/>
          <w:color w:val="000000" w:themeColor="text1"/>
          <w:lang w:val="ro-RO"/>
        </w:rPr>
        <w:t xml:space="preserve"> elaborat de Banca Mondială, </w:t>
      </w:r>
      <w:r w:rsidRPr="00420F67">
        <w:rPr>
          <w:rFonts w:ascii="Times New Roman" w:hAnsi="Times New Roman"/>
          <w:color w:val="000000" w:themeColor="text1"/>
          <w:lang w:val="ro-RO"/>
        </w:rPr>
        <w:t xml:space="preserve"> capitolul III. </w:t>
      </w:r>
      <w:r w:rsidRPr="00420F67">
        <w:rPr>
          <w:rFonts w:ascii="Times New Roman" w:eastAsia="MS Mincho" w:hAnsi="Times New Roman"/>
          <w:i/>
          <w:color w:val="000000" w:themeColor="text1"/>
          <w:lang w:val="ro-RO"/>
        </w:rPr>
        <w:t>Construirea unui sistem de învățare pe tot parcursul vieții în România</w:t>
      </w:r>
      <w:r w:rsidRPr="00420F67">
        <w:rPr>
          <w:rFonts w:ascii="Times New Roman" w:eastAsia="MS Mincho" w:hAnsi="Times New Roman"/>
          <w:bCs/>
          <w:color w:val="000000" w:themeColor="text1"/>
          <w:lang w:val="ro-RO"/>
        </w:rPr>
        <w:t xml:space="preserve">, subcapitolul 3.1. </w:t>
      </w:r>
      <w:r w:rsidRPr="00420F67">
        <w:rPr>
          <w:rFonts w:ascii="Times New Roman" w:hAnsi="Times New Roman"/>
          <w:color w:val="000000" w:themeColor="text1"/>
          <w:lang w:val="ro-RO"/>
        </w:rPr>
        <w:t xml:space="preserve">Intervenții privind coordonarea: </w:t>
      </w:r>
      <w:r w:rsidRPr="00420F67">
        <w:rPr>
          <w:rFonts w:ascii="Times New Roman" w:hAnsi="Times New Roman"/>
          <w:color w:val="000000" w:themeColor="text1"/>
        </w:rPr>
        <w:t>“</w:t>
      </w:r>
      <w:r w:rsidRPr="00420F67">
        <w:rPr>
          <w:rFonts w:asciiTheme="minorBidi" w:hAnsiTheme="minorBidi" w:cstheme="minorBidi"/>
          <w:lang w:val="ro-RO"/>
        </w:rPr>
        <w:t>Promovarea campaniilor de conștientizare</w:t>
      </w:r>
      <w:r w:rsidRPr="00420F67">
        <w:rPr>
          <w:rFonts w:ascii="Times New Roman" w:hAnsi="Times New Roman"/>
          <w:color w:val="000000" w:themeColor="text1"/>
          <w:lang w:val="ro-RO"/>
        </w:rPr>
        <w:t>”</w:t>
      </w:r>
      <w:r w:rsidRPr="00420F67">
        <w:rPr>
          <w:rFonts w:ascii="Times New Roman" w:eastAsia="MS Mincho" w:hAnsi="Times New Roman"/>
          <w:bCs/>
          <w:color w:val="000000" w:themeColor="text1"/>
          <w:lang w:val="ro-RO"/>
        </w:rPr>
        <w:t>.</w:t>
      </w:r>
    </w:p>
  </w:footnote>
  <w:footnote w:id="8">
    <w:p w:rsidR="00ED4AD8" w:rsidRPr="00D63480" w:rsidRDefault="00ED4AD8" w:rsidP="009F06BC">
      <w:pPr>
        <w:pStyle w:val="FootnoteText"/>
        <w:spacing w:after="0" w:line="240" w:lineRule="auto"/>
        <w:jc w:val="both"/>
        <w:rPr>
          <w:lang w:val="ro-RO"/>
        </w:rPr>
      </w:pPr>
      <w:r>
        <w:rPr>
          <w:rStyle w:val="FootnoteReference"/>
        </w:rPr>
        <w:footnoteRef/>
      </w:r>
      <w:r>
        <w:t xml:space="preserve"> </w:t>
      </w:r>
      <w:r w:rsidRPr="00420F67">
        <w:rPr>
          <w:rFonts w:ascii="Times New Roman" w:hAnsi="Times New Roman"/>
          <w:color w:val="000000" w:themeColor="text1"/>
          <w:lang w:val="ro-RO"/>
        </w:rPr>
        <w:t xml:space="preserve">Conform </w:t>
      </w:r>
      <w:r w:rsidRPr="00420F67">
        <w:rPr>
          <w:rFonts w:ascii="Times New Roman" w:hAnsi="Times New Roman"/>
          <w:b/>
          <w:color w:val="000000" w:themeColor="text1"/>
          <w:lang w:val="ro-RO"/>
        </w:rPr>
        <w:t>Proiectului de Strategie pentru învăţarea pe tot parcursul vieţii</w:t>
      </w:r>
      <w:r w:rsidRPr="00420F67">
        <w:rPr>
          <w:rFonts w:ascii="Times New Roman" w:eastAsia="MS Mincho" w:hAnsi="Times New Roman"/>
          <w:bCs/>
          <w:color w:val="000000" w:themeColor="text1"/>
          <w:lang w:val="ro-RO"/>
        </w:rPr>
        <w:t xml:space="preserve"> elaborat de Banca Mondială, </w:t>
      </w:r>
      <w:r w:rsidRPr="00420F67">
        <w:rPr>
          <w:rFonts w:ascii="Times New Roman" w:hAnsi="Times New Roman"/>
          <w:color w:val="000000" w:themeColor="text1"/>
          <w:lang w:val="ro-RO"/>
        </w:rPr>
        <w:t xml:space="preserve"> capitolul III. </w:t>
      </w:r>
      <w:r w:rsidRPr="00420F67">
        <w:rPr>
          <w:rFonts w:ascii="Times New Roman" w:eastAsia="MS Mincho" w:hAnsi="Times New Roman"/>
          <w:i/>
          <w:color w:val="000000" w:themeColor="text1"/>
          <w:lang w:val="ro-RO"/>
        </w:rPr>
        <w:t>Construirea unui sistem de învățare pe tot parcursul vieții în România</w:t>
      </w:r>
      <w:r w:rsidRPr="00420F67">
        <w:rPr>
          <w:rFonts w:ascii="Times New Roman" w:eastAsia="MS Mincho" w:hAnsi="Times New Roman"/>
          <w:bCs/>
          <w:color w:val="000000" w:themeColor="text1"/>
          <w:lang w:val="ro-RO"/>
        </w:rPr>
        <w:t>, subcapitolul 3.</w:t>
      </w:r>
      <w:r>
        <w:rPr>
          <w:rFonts w:ascii="Times New Roman" w:eastAsia="MS Mincho" w:hAnsi="Times New Roman"/>
          <w:bCs/>
          <w:color w:val="000000" w:themeColor="text1"/>
          <w:lang w:val="ro-RO"/>
        </w:rPr>
        <w:t>3</w:t>
      </w:r>
      <w:r w:rsidRPr="00420F67">
        <w:rPr>
          <w:rFonts w:ascii="Times New Roman" w:eastAsia="MS Mincho" w:hAnsi="Times New Roman"/>
          <w:bCs/>
          <w:color w:val="000000" w:themeColor="text1"/>
          <w:lang w:val="ro-RO"/>
        </w:rPr>
        <w:t xml:space="preserve">. </w:t>
      </w:r>
      <w:r w:rsidRPr="00420F67">
        <w:rPr>
          <w:rFonts w:ascii="Times New Roman" w:hAnsi="Times New Roman"/>
          <w:color w:val="000000" w:themeColor="text1"/>
          <w:lang w:val="ro-RO"/>
        </w:rPr>
        <w:t xml:space="preserve">Intervenții privind </w:t>
      </w:r>
      <w:r>
        <w:rPr>
          <w:rFonts w:ascii="Times New Roman" w:hAnsi="Times New Roman"/>
          <w:color w:val="000000" w:themeColor="text1"/>
          <w:lang w:val="ro-RO"/>
        </w:rPr>
        <w:t>reglement</w:t>
      </w:r>
      <w:r w:rsidRPr="00420F67">
        <w:rPr>
          <w:rFonts w:ascii="Times New Roman" w:hAnsi="Times New Roman"/>
          <w:color w:val="000000" w:themeColor="text1"/>
          <w:lang w:val="ro-RO"/>
        </w:rPr>
        <w:t xml:space="preserve">area: </w:t>
      </w:r>
      <w:r w:rsidRPr="00420F67">
        <w:rPr>
          <w:rFonts w:ascii="Times New Roman" w:hAnsi="Times New Roman"/>
          <w:color w:val="000000" w:themeColor="text1"/>
        </w:rPr>
        <w:t>“</w:t>
      </w:r>
      <w:r w:rsidRPr="00D63480">
        <w:rPr>
          <w:rFonts w:ascii="Times New Roman" w:hAnsi="Times New Roman"/>
          <w:bCs/>
          <w:lang w:val="ro-RO"/>
        </w:rPr>
        <w:t>Recunoaşterea calificărilor obţinute în străinătate</w:t>
      </w:r>
      <w:r w:rsidRPr="00420F67">
        <w:rPr>
          <w:rFonts w:ascii="Times New Roman" w:hAnsi="Times New Roman"/>
          <w:color w:val="000000" w:themeColor="text1"/>
          <w:lang w:val="ro-RO"/>
        </w:rPr>
        <w:t>”</w:t>
      </w:r>
      <w:r w:rsidRPr="00420F67">
        <w:rPr>
          <w:rFonts w:ascii="Times New Roman" w:eastAsia="MS Mincho" w:hAnsi="Times New Roman"/>
          <w:bCs/>
          <w:color w:val="000000" w:themeColor="text1"/>
          <w:lang w:val="ro-R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D8" w:rsidRPr="005F1DAD" w:rsidRDefault="00ED4AD8" w:rsidP="005F1DAD">
    <w:pPr>
      <w:pStyle w:val="Header"/>
    </w:pPr>
    <w:r>
      <w:t xml:space="preserve">                           </w:t>
    </w:r>
    <w:r>
      <w:rPr>
        <w:noProof/>
        <w:lang w:val="en-US" w:eastAsia="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342F"/>
    <w:multiLevelType w:val="hybridMultilevel"/>
    <w:tmpl w:val="4F62F0C0"/>
    <w:lvl w:ilvl="0" w:tplc="BFD60BC6">
      <w:start w:val="2011"/>
      <w:numFmt w:val="bullet"/>
      <w:lvlText w:val="-"/>
      <w:lvlJc w:val="left"/>
      <w:pPr>
        <w:ind w:left="720" w:hanging="360"/>
      </w:pPr>
      <w:rPr>
        <w:rFonts w:ascii="Calibri" w:eastAsia="Calibri" w:hAnsi="Calibri" w:cs="Times New Roman" w:hint="default"/>
      </w:rPr>
    </w:lvl>
    <w:lvl w:ilvl="1" w:tplc="597AF6E4">
      <w:start w:val="12"/>
      <w:numFmt w:val="bullet"/>
      <w:lvlText w:val="-"/>
      <w:lvlJc w:val="left"/>
      <w:pPr>
        <w:ind w:left="1440" w:hanging="360"/>
      </w:pPr>
      <w:rPr>
        <w:rFonts w:ascii="Calibri" w:eastAsia="Calibri" w:hAnsi="Calibri"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alibri"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alibri"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7484EB3"/>
    <w:multiLevelType w:val="hybridMultilevel"/>
    <w:tmpl w:val="15A4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B5246"/>
    <w:multiLevelType w:val="hybridMultilevel"/>
    <w:tmpl w:val="08E2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F73B3"/>
    <w:multiLevelType w:val="hybridMultilevel"/>
    <w:tmpl w:val="BB08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13F91"/>
    <w:multiLevelType w:val="hybridMultilevel"/>
    <w:tmpl w:val="D52C8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3007A"/>
    <w:multiLevelType w:val="hybridMultilevel"/>
    <w:tmpl w:val="F17A6ED4"/>
    <w:lvl w:ilvl="0" w:tplc="2574591E">
      <w:start w:val="1"/>
      <w:numFmt w:val="bullet"/>
      <w:lvlText w:val=""/>
      <w:lvlJc w:val="left"/>
      <w:pPr>
        <w:tabs>
          <w:tab w:val="num" w:pos="720"/>
        </w:tabs>
        <w:ind w:left="720" w:hanging="360"/>
      </w:pPr>
      <w:rPr>
        <w:rFonts w:ascii="Wingdings" w:hAnsi="Wingdings" w:hint="default"/>
      </w:rPr>
    </w:lvl>
    <w:lvl w:ilvl="1" w:tplc="26A4E5BA" w:tentative="1">
      <w:start w:val="1"/>
      <w:numFmt w:val="bullet"/>
      <w:lvlText w:val=""/>
      <w:lvlJc w:val="left"/>
      <w:pPr>
        <w:tabs>
          <w:tab w:val="num" w:pos="1440"/>
        </w:tabs>
        <w:ind w:left="1440" w:hanging="360"/>
      </w:pPr>
      <w:rPr>
        <w:rFonts w:ascii="Wingdings" w:hAnsi="Wingdings" w:hint="default"/>
      </w:rPr>
    </w:lvl>
    <w:lvl w:ilvl="2" w:tplc="9BB04F12" w:tentative="1">
      <w:start w:val="1"/>
      <w:numFmt w:val="bullet"/>
      <w:lvlText w:val=""/>
      <w:lvlJc w:val="left"/>
      <w:pPr>
        <w:tabs>
          <w:tab w:val="num" w:pos="2160"/>
        </w:tabs>
        <w:ind w:left="2160" w:hanging="360"/>
      </w:pPr>
      <w:rPr>
        <w:rFonts w:ascii="Wingdings" w:hAnsi="Wingdings" w:hint="default"/>
      </w:rPr>
    </w:lvl>
    <w:lvl w:ilvl="3" w:tplc="BDEA6D6A" w:tentative="1">
      <w:start w:val="1"/>
      <w:numFmt w:val="bullet"/>
      <w:lvlText w:val=""/>
      <w:lvlJc w:val="left"/>
      <w:pPr>
        <w:tabs>
          <w:tab w:val="num" w:pos="2880"/>
        </w:tabs>
        <w:ind w:left="2880" w:hanging="360"/>
      </w:pPr>
      <w:rPr>
        <w:rFonts w:ascii="Wingdings" w:hAnsi="Wingdings" w:hint="default"/>
      </w:rPr>
    </w:lvl>
    <w:lvl w:ilvl="4" w:tplc="D63EA256" w:tentative="1">
      <w:start w:val="1"/>
      <w:numFmt w:val="bullet"/>
      <w:lvlText w:val=""/>
      <w:lvlJc w:val="left"/>
      <w:pPr>
        <w:tabs>
          <w:tab w:val="num" w:pos="3600"/>
        </w:tabs>
        <w:ind w:left="3600" w:hanging="360"/>
      </w:pPr>
      <w:rPr>
        <w:rFonts w:ascii="Wingdings" w:hAnsi="Wingdings" w:hint="default"/>
      </w:rPr>
    </w:lvl>
    <w:lvl w:ilvl="5" w:tplc="6A769190" w:tentative="1">
      <w:start w:val="1"/>
      <w:numFmt w:val="bullet"/>
      <w:lvlText w:val=""/>
      <w:lvlJc w:val="left"/>
      <w:pPr>
        <w:tabs>
          <w:tab w:val="num" w:pos="4320"/>
        </w:tabs>
        <w:ind w:left="4320" w:hanging="360"/>
      </w:pPr>
      <w:rPr>
        <w:rFonts w:ascii="Wingdings" w:hAnsi="Wingdings" w:hint="default"/>
      </w:rPr>
    </w:lvl>
    <w:lvl w:ilvl="6" w:tplc="E31EAD88" w:tentative="1">
      <w:start w:val="1"/>
      <w:numFmt w:val="bullet"/>
      <w:lvlText w:val=""/>
      <w:lvlJc w:val="left"/>
      <w:pPr>
        <w:tabs>
          <w:tab w:val="num" w:pos="5040"/>
        </w:tabs>
        <w:ind w:left="5040" w:hanging="360"/>
      </w:pPr>
      <w:rPr>
        <w:rFonts w:ascii="Wingdings" w:hAnsi="Wingdings" w:hint="default"/>
      </w:rPr>
    </w:lvl>
    <w:lvl w:ilvl="7" w:tplc="B3D22642" w:tentative="1">
      <w:start w:val="1"/>
      <w:numFmt w:val="bullet"/>
      <w:lvlText w:val=""/>
      <w:lvlJc w:val="left"/>
      <w:pPr>
        <w:tabs>
          <w:tab w:val="num" w:pos="5760"/>
        </w:tabs>
        <w:ind w:left="5760" w:hanging="360"/>
      </w:pPr>
      <w:rPr>
        <w:rFonts w:ascii="Wingdings" w:hAnsi="Wingdings" w:hint="default"/>
      </w:rPr>
    </w:lvl>
    <w:lvl w:ilvl="8" w:tplc="06A08B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7F3B5A"/>
    <w:multiLevelType w:val="hybridMultilevel"/>
    <w:tmpl w:val="25883D84"/>
    <w:lvl w:ilvl="0" w:tplc="D31C9816">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3105B59"/>
    <w:multiLevelType w:val="hybridMultilevel"/>
    <w:tmpl w:val="4314BC86"/>
    <w:lvl w:ilvl="0" w:tplc="597AF6E4">
      <w:start w:val="12"/>
      <w:numFmt w:val="bullet"/>
      <w:lvlText w:val="-"/>
      <w:lvlJc w:val="left"/>
      <w:pPr>
        <w:ind w:left="1440" w:hanging="360"/>
      </w:pPr>
      <w:rPr>
        <w:rFonts w:ascii="Calibri" w:eastAsia="Calibri" w:hAnsi="Calibri" w:cs="Times New Roman" w:hint="default"/>
      </w:rPr>
    </w:lvl>
    <w:lvl w:ilvl="1" w:tplc="04180003" w:tentative="1">
      <w:start w:val="1"/>
      <w:numFmt w:val="bullet"/>
      <w:lvlText w:val="o"/>
      <w:lvlJc w:val="left"/>
      <w:pPr>
        <w:ind w:left="2160" w:hanging="360"/>
      </w:pPr>
      <w:rPr>
        <w:rFonts w:ascii="Courier New" w:hAnsi="Courier New" w:cs="Calibri"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alibri"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alibri"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6D8B359B"/>
    <w:multiLevelType w:val="hybridMultilevel"/>
    <w:tmpl w:val="82A0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A1CB2"/>
    <w:multiLevelType w:val="hybridMultilevel"/>
    <w:tmpl w:val="C7849626"/>
    <w:lvl w:ilvl="0" w:tplc="AF7A8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2B7794"/>
    <w:multiLevelType w:val="hybridMultilevel"/>
    <w:tmpl w:val="811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8"/>
  </w:num>
  <w:num w:numId="6">
    <w:abstractNumId w:val="4"/>
  </w:num>
  <w:num w:numId="7">
    <w:abstractNumId w:val="10"/>
  </w:num>
  <w:num w:numId="8">
    <w:abstractNumId w:val="3"/>
  </w:num>
  <w:num w:numId="9">
    <w:abstractNumId w:val="6"/>
  </w:num>
  <w:num w:numId="10">
    <w:abstractNumId w:val="9"/>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F1"/>
    <w:rsid w:val="000004F0"/>
    <w:rsid w:val="00000DC6"/>
    <w:rsid w:val="00001329"/>
    <w:rsid w:val="000017F9"/>
    <w:rsid w:val="00002A2A"/>
    <w:rsid w:val="00003033"/>
    <w:rsid w:val="00003A0F"/>
    <w:rsid w:val="00003EFD"/>
    <w:rsid w:val="000047A2"/>
    <w:rsid w:val="00004CF4"/>
    <w:rsid w:val="00005EA4"/>
    <w:rsid w:val="00006899"/>
    <w:rsid w:val="00006B95"/>
    <w:rsid w:val="00006F6C"/>
    <w:rsid w:val="00007EA9"/>
    <w:rsid w:val="000114A0"/>
    <w:rsid w:val="000116E6"/>
    <w:rsid w:val="00012376"/>
    <w:rsid w:val="000123CE"/>
    <w:rsid w:val="00012A1E"/>
    <w:rsid w:val="000131CD"/>
    <w:rsid w:val="00013FFC"/>
    <w:rsid w:val="00014428"/>
    <w:rsid w:val="000162D2"/>
    <w:rsid w:val="00016CB9"/>
    <w:rsid w:val="00017A4E"/>
    <w:rsid w:val="000204A0"/>
    <w:rsid w:val="00020D32"/>
    <w:rsid w:val="000210AB"/>
    <w:rsid w:val="000215F8"/>
    <w:rsid w:val="00021D93"/>
    <w:rsid w:val="000220F6"/>
    <w:rsid w:val="0002302E"/>
    <w:rsid w:val="00023A4E"/>
    <w:rsid w:val="0002418D"/>
    <w:rsid w:val="000243A8"/>
    <w:rsid w:val="0002446F"/>
    <w:rsid w:val="000248D9"/>
    <w:rsid w:val="00025A71"/>
    <w:rsid w:val="00025DE6"/>
    <w:rsid w:val="000268F6"/>
    <w:rsid w:val="000274A8"/>
    <w:rsid w:val="00027A90"/>
    <w:rsid w:val="00027B0B"/>
    <w:rsid w:val="00027E82"/>
    <w:rsid w:val="000306AA"/>
    <w:rsid w:val="000306D3"/>
    <w:rsid w:val="0003072F"/>
    <w:rsid w:val="000308D4"/>
    <w:rsid w:val="000309B8"/>
    <w:rsid w:val="00030A39"/>
    <w:rsid w:val="00030EFD"/>
    <w:rsid w:val="00033303"/>
    <w:rsid w:val="0003371A"/>
    <w:rsid w:val="00033808"/>
    <w:rsid w:val="00035227"/>
    <w:rsid w:val="00035A99"/>
    <w:rsid w:val="00036328"/>
    <w:rsid w:val="00036349"/>
    <w:rsid w:val="0003669C"/>
    <w:rsid w:val="00037CF1"/>
    <w:rsid w:val="00040669"/>
    <w:rsid w:val="00040797"/>
    <w:rsid w:val="00040A9C"/>
    <w:rsid w:val="00040CEF"/>
    <w:rsid w:val="0004216C"/>
    <w:rsid w:val="0004292B"/>
    <w:rsid w:val="00042CD3"/>
    <w:rsid w:val="00043705"/>
    <w:rsid w:val="00043EB7"/>
    <w:rsid w:val="000449D8"/>
    <w:rsid w:val="00044EF1"/>
    <w:rsid w:val="000453CE"/>
    <w:rsid w:val="000454B8"/>
    <w:rsid w:val="000455E4"/>
    <w:rsid w:val="000466FC"/>
    <w:rsid w:val="00046909"/>
    <w:rsid w:val="00046AD2"/>
    <w:rsid w:val="00046F57"/>
    <w:rsid w:val="00047D18"/>
    <w:rsid w:val="00050C02"/>
    <w:rsid w:val="00050C50"/>
    <w:rsid w:val="00050D81"/>
    <w:rsid w:val="000516AE"/>
    <w:rsid w:val="00051B80"/>
    <w:rsid w:val="000523E3"/>
    <w:rsid w:val="0005297C"/>
    <w:rsid w:val="000539A1"/>
    <w:rsid w:val="00054584"/>
    <w:rsid w:val="00054614"/>
    <w:rsid w:val="00054AE3"/>
    <w:rsid w:val="00054FD9"/>
    <w:rsid w:val="00055072"/>
    <w:rsid w:val="000551B1"/>
    <w:rsid w:val="00055964"/>
    <w:rsid w:val="00056212"/>
    <w:rsid w:val="0005692B"/>
    <w:rsid w:val="00056DBC"/>
    <w:rsid w:val="00056E80"/>
    <w:rsid w:val="00056F00"/>
    <w:rsid w:val="00057B7F"/>
    <w:rsid w:val="00060665"/>
    <w:rsid w:val="00061168"/>
    <w:rsid w:val="00061171"/>
    <w:rsid w:val="000635E2"/>
    <w:rsid w:val="000636BC"/>
    <w:rsid w:val="00063B8C"/>
    <w:rsid w:val="00064587"/>
    <w:rsid w:val="000651DF"/>
    <w:rsid w:val="00066138"/>
    <w:rsid w:val="00066796"/>
    <w:rsid w:val="000671ED"/>
    <w:rsid w:val="00067287"/>
    <w:rsid w:val="000672BE"/>
    <w:rsid w:val="00067DF5"/>
    <w:rsid w:val="00067FDC"/>
    <w:rsid w:val="000703B2"/>
    <w:rsid w:val="0007072B"/>
    <w:rsid w:val="00071395"/>
    <w:rsid w:val="000716F6"/>
    <w:rsid w:val="00071928"/>
    <w:rsid w:val="00071D43"/>
    <w:rsid w:val="00071EEC"/>
    <w:rsid w:val="00072238"/>
    <w:rsid w:val="00072363"/>
    <w:rsid w:val="000723CD"/>
    <w:rsid w:val="00072774"/>
    <w:rsid w:val="00072F50"/>
    <w:rsid w:val="000749D3"/>
    <w:rsid w:val="00075071"/>
    <w:rsid w:val="000753A8"/>
    <w:rsid w:val="00075694"/>
    <w:rsid w:val="0007596F"/>
    <w:rsid w:val="00075CA1"/>
    <w:rsid w:val="00076235"/>
    <w:rsid w:val="00076C3C"/>
    <w:rsid w:val="00076EE8"/>
    <w:rsid w:val="000800C0"/>
    <w:rsid w:val="000807BF"/>
    <w:rsid w:val="000811C2"/>
    <w:rsid w:val="00081930"/>
    <w:rsid w:val="00081F96"/>
    <w:rsid w:val="00082308"/>
    <w:rsid w:val="000829C4"/>
    <w:rsid w:val="00082A3D"/>
    <w:rsid w:val="00082ADF"/>
    <w:rsid w:val="00082C6A"/>
    <w:rsid w:val="00083709"/>
    <w:rsid w:val="00083A22"/>
    <w:rsid w:val="00083EEA"/>
    <w:rsid w:val="00084308"/>
    <w:rsid w:val="0008453F"/>
    <w:rsid w:val="000854D6"/>
    <w:rsid w:val="00085757"/>
    <w:rsid w:val="000859A0"/>
    <w:rsid w:val="00086220"/>
    <w:rsid w:val="00086307"/>
    <w:rsid w:val="00086D30"/>
    <w:rsid w:val="000873F1"/>
    <w:rsid w:val="00087472"/>
    <w:rsid w:val="00087631"/>
    <w:rsid w:val="00090181"/>
    <w:rsid w:val="00090A53"/>
    <w:rsid w:val="00091DA7"/>
    <w:rsid w:val="00092360"/>
    <w:rsid w:val="00092DF2"/>
    <w:rsid w:val="00093015"/>
    <w:rsid w:val="00093552"/>
    <w:rsid w:val="00093AA7"/>
    <w:rsid w:val="00093F22"/>
    <w:rsid w:val="000940A3"/>
    <w:rsid w:val="0009444B"/>
    <w:rsid w:val="00096516"/>
    <w:rsid w:val="0009754F"/>
    <w:rsid w:val="00097D3F"/>
    <w:rsid w:val="000A0374"/>
    <w:rsid w:val="000A09BE"/>
    <w:rsid w:val="000A23D6"/>
    <w:rsid w:val="000A27B9"/>
    <w:rsid w:val="000A3407"/>
    <w:rsid w:val="000A356E"/>
    <w:rsid w:val="000A3640"/>
    <w:rsid w:val="000A3AED"/>
    <w:rsid w:val="000A5627"/>
    <w:rsid w:val="000A572E"/>
    <w:rsid w:val="000A59DB"/>
    <w:rsid w:val="000A649C"/>
    <w:rsid w:val="000A6CA1"/>
    <w:rsid w:val="000A7145"/>
    <w:rsid w:val="000A7A9E"/>
    <w:rsid w:val="000A7FD4"/>
    <w:rsid w:val="000B052D"/>
    <w:rsid w:val="000B082A"/>
    <w:rsid w:val="000B1972"/>
    <w:rsid w:val="000B229E"/>
    <w:rsid w:val="000B3AAF"/>
    <w:rsid w:val="000B3D91"/>
    <w:rsid w:val="000B47C0"/>
    <w:rsid w:val="000B4B9C"/>
    <w:rsid w:val="000B4BA7"/>
    <w:rsid w:val="000B4F64"/>
    <w:rsid w:val="000B4FCC"/>
    <w:rsid w:val="000B5628"/>
    <w:rsid w:val="000B60EC"/>
    <w:rsid w:val="000B69D0"/>
    <w:rsid w:val="000B6CFF"/>
    <w:rsid w:val="000B720A"/>
    <w:rsid w:val="000B7223"/>
    <w:rsid w:val="000B74BA"/>
    <w:rsid w:val="000B7E9D"/>
    <w:rsid w:val="000B7F8E"/>
    <w:rsid w:val="000C0A4B"/>
    <w:rsid w:val="000C152F"/>
    <w:rsid w:val="000C1686"/>
    <w:rsid w:val="000C228D"/>
    <w:rsid w:val="000C2CBC"/>
    <w:rsid w:val="000C2CCF"/>
    <w:rsid w:val="000C3DBC"/>
    <w:rsid w:val="000C5AE7"/>
    <w:rsid w:val="000C5C56"/>
    <w:rsid w:val="000C641A"/>
    <w:rsid w:val="000C64C8"/>
    <w:rsid w:val="000C7318"/>
    <w:rsid w:val="000C7702"/>
    <w:rsid w:val="000C7933"/>
    <w:rsid w:val="000C7ABE"/>
    <w:rsid w:val="000D0367"/>
    <w:rsid w:val="000D09A3"/>
    <w:rsid w:val="000D09D9"/>
    <w:rsid w:val="000D0FA7"/>
    <w:rsid w:val="000D262C"/>
    <w:rsid w:val="000D2EBD"/>
    <w:rsid w:val="000D39B7"/>
    <w:rsid w:val="000D39C6"/>
    <w:rsid w:val="000D42D4"/>
    <w:rsid w:val="000D4447"/>
    <w:rsid w:val="000D48FC"/>
    <w:rsid w:val="000D4A16"/>
    <w:rsid w:val="000D4C46"/>
    <w:rsid w:val="000D529C"/>
    <w:rsid w:val="000D55AD"/>
    <w:rsid w:val="000D5980"/>
    <w:rsid w:val="000D59FF"/>
    <w:rsid w:val="000D6B29"/>
    <w:rsid w:val="000D70AC"/>
    <w:rsid w:val="000E2349"/>
    <w:rsid w:val="000E240A"/>
    <w:rsid w:val="000E24E2"/>
    <w:rsid w:val="000E2D7C"/>
    <w:rsid w:val="000E383C"/>
    <w:rsid w:val="000E4130"/>
    <w:rsid w:val="000E4CA8"/>
    <w:rsid w:val="000E51AD"/>
    <w:rsid w:val="000E55F6"/>
    <w:rsid w:val="000E5CEF"/>
    <w:rsid w:val="000E6867"/>
    <w:rsid w:val="000E7083"/>
    <w:rsid w:val="000F0069"/>
    <w:rsid w:val="000F165A"/>
    <w:rsid w:val="000F1803"/>
    <w:rsid w:val="000F1C16"/>
    <w:rsid w:val="000F1C40"/>
    <w:rsid w:val="000F2088"/>
    <w:rsid w:val="000F20D9"/>
    <w:rsid w:val="000F42DA"/>
    <w:rsid w:val="000F44E2"/>
    <w:rsid w:val="000F4540"/>
    <w:rsid w:val="000F45EC"/>
    <w:rsid w:val="000F5378"/>
    <w:rsid w:val="000F5900"/>
    <w:rsid w:val="000F5DA6"/>
    <w:rsid w:val="000F5F94"/>
    <w:rsid w:val="00100116"/>
    <w:rsid w:val="0010094B"/>
    <w:rsid w:val="00100B94"/>
    <w:rsid w:val="00100FD9"/>
    <w:rsid w:val="0010110A"/>
    <w:rsid w:val="0010291E"/>
    <w:rsid w:val="00103CD1"/>
    <w:rsid w:val="00103E3C"/>
    <w:rsid w:val="00103E8B"/>
    <w:rsid w:val="00104F52"/>
    <w:rsid w:val="00105B47"/>
    <w:rsid w:val="00105DF8"/>
    <w:rsid w:val="001063CC"/>
    <w:rsid w:val="001069EE"/>
    <w:rsid w:val="001075C8"/>
    <w:rsid w:val="001077B4"/>
    <w:rsid w:val="001077E0"/>
    <w:rsid w:val="001103E5"/>
    <w:rsid w:val="0011061B"/>
    <w:rsid w:val="001116B4"/>
    <w:rsid w:val="00111DB6"/>
    <w:rsid w:val="00111F64"/>
    <w:rsid w:val="0011209E"/>
    <w:rsid w:val="0011234F"/>
    <w:rsid w:val="00113768"/>
    <w:rsid w:val="00113849"/>
    <w:rsid w:val="001141BB"/>
    <w:rsid w:val="001145DA"/>
    <w:rsid w:val="001146C1"/>
    <w:rsid w:val="001148E6"/>
    <w:rsid w:val="00114B37"/>
    <w:rsid w:val="00114C47"/>
    <w:rsid w:val="00115182"/>
    <w:rsid w:val="00115D99"/>
    <w:rsid w:val="00115FF9"/>
    <w:rsid w:val="0011715E"/>
    <w:rsid w:val="001179D5"/>
    <w:rsid w:val="00117F18"/>
    <w:rsid w:val="001201FC"/>
    <w:rsid w:val="0012022B"/>
    <w:rsid w:val="00120801"/>
    <w:rsid w:val="00121061"/>
    <w:rsid w:val="001212D8"/>
    <w:rsid w:val="001215BF"/>
    <w:rsid w:val="001227F9"/>
    <w:rsid w:val="00122A9D"/>
    <w:rsid w:val="00123F81"/>
    <w:rsid w:val="001241B9"/>
    <w:rsid w:val="0012460B"/>
    <w:rsid w:val="00124D63"/>
    <w:rsid w:val="00125429"/>
    <w:rsid w:val="0012587D"/>
    <w:rsid w:val="00125E76"/>
    <w:rsid w:val="00126E71"/>
    <w:rsid w:val="001271AA"/>
    <w:rsid w:val="0012745D"/>
    <w:rsid w:val="00127756"/>
    <w:rsid w:val="00127DC8"/>
    <w:rsid w:val="00127DE2"/>
    <w:rsid w:val="00131D43"/>
    <w:rsid w:val="00131DA1"/>
    <w:rsid w:val="00132B50"/>
    <w:rsid w:val="0013316B"/>
    <w:rsid w:val="00133CC5"/>
    <w:rsid w:val="00134A6F"/>
    <w:rsid w:val="00134EDF"/>
    <w:rsid w:val="001356BB"/>
    <w:rsid w:val="00135BED"/>
    <w:rsid w:val="00136600"/>
    <w:rsid w:val="00136A46"/>
    <w:rsid w:val="00140D56"/>
    <w:rsid w:val="001418CA"/>
    <w:rsid w:val="00141D27"/>
    <w:rsid w:val="0014267E"/>
    <w:rsid w:val="00142819"/>
    <w:rsid w:val="00142B12"/>
    <w:rsid w:val="00142C14"/>
    <w:rsid w:val="00143519"/>
    <w:rsid w:val="001437C6"/>
    <w:rsid w:val="00144EC6"/>
    <w:rsid w:val="00147188"/>
    <w:rsid w:val="00147609"/>
    <w:rsid w:val="00147784"/>
    <w:rsid w:val="00147D84"/>
    <w:rsid w:val="00150828"/>
    <w:rsid w:val="001508A8"/>
    <w:rsid w:val="00150A06"/>
    <w:rsid w:val="001510D8"/>
    <w:rsid w:val="001513F3"/>
    <w:rsid w:val="00151447"/>
    <w:rsid w:val="001514A9"/>
    <w:rsid w:val="001529C8"/>
    <w:rsid w:val="00152C9A"/>
    <w:rsid w:val="00153AB3"/>
    <w:rsid w:val="00153B74"/>
    <w:rsid w:val="00153E2A"/>
    <w:rsid w:val="00153E9D"/>
    <w:rsid w:val="00153FE0"/>
    <w:rsid w:val="00154060"/>
    <w:rsid w:val="001543AD"/>
    <w:rsid w:val="001545FD"/>
    <w:rsid w:val="001546E2"/>
    <w:rsid w:val="00154A0C"/>
    <w:rsid w:val="00154A92"/>
    <w:rsid w:val="001550AE"/>
    <w:rsid w:val="0015568E"/>
    <w:rsid w:val="001568C2"/>
    <w:rsid w:val="00156FF1"/>
    <w:rsid w:val="0015728D"/>
    <w:rsid w:val="001577F6"/>
    <w:rsid w:val="00157C4F"/>
    <w:rsid w:val="001601AE"/>
    <w:rsid w:val="001601F8"/>
    <w:rsid w:val="0016057C"/>
    <w:rsid w:val="0016069E"/>
    <w:rsid w:val="001607E0"/>
    <w:rsid w:val="00161B9E"/>
    <w:rsid w:val="001622D1"/>
    <w:rsid w:val="00162E78"/>
    <w:rsid w:val="001636CC"/>
    <w:rsid w:val="00163CA3"/>
    <w:rsid w:val="001650C4"/>
    <w:rsid w:val="0016513C"/>
    <w:rsid w:val="00165299"/>
    <w:rsid w:val="00167CBC"/>
    <w:rsid w:val="0017003E"/>
    <w:rsid w:val="001706C3"/>
    <w:rsid w:val="001709F4"/>
    <w:rsid w:val="00170A8F"/>
    <w:rsid w:val="0017148F"/>
    <w:rsid w:val="001716A3"/>
    <w:rsid w:val="00171B96"/>
    <w:rsid w:val="00171E47"/>
    <w:rsid w:val="00173468"/>
    <w:rsid w:val="001736FC"/>
    <w:rsid w:val="00173AD6"/>
    <w:rsid w:val="00173F4C"/>
    <w:rsid w:val="00173FC4"/>
    <w:rsid w:val="00174089"/>
    <w:rsid w:val="001752F1"/>
    <w:rsid w:val="00175492"/>
    <w:rsid w:val="001756A1"/>
    <w:rsid w:val="00175ED4"/>
    <w:rsid w:val="00176F76"/>
    <w:rsid w:val="001771D8"/>
    <w:rsid w:val="00177318"/>
    <w:rsid w:val="00177710"/>
    <w:rsid w:val="001777A8"/>
    <w:rsid w:val="00177B0B"/>
    <w:rsid w:val="001801FE"/>
    <w:rsid w:val="00180850"/>
    <w:rsid w:val="00180BB3"/>
    <w:rsid w:val="0018175C"/>
    <w:rsid w:val="001817D7"/>
    <w:rsid w:val="001818A3"/>
    <w:rsid w:val="00181B14"/>
    <w:rsid w:val="00181D59"/>
    <w:rsid w:val="001826CA"/>
    <w:rsid w:val="001828B0"/>
    <w:rsid w:val="0018420A"/>
    <w:rsid w:val="001844CF"/>
    <w:rsid w:val="001847A2"/>
    <w:rsid w:val="00184A9D"/>
    <w:rsid w:val="00184ACA"/>
    <w:rsid w:val="001852BE"/>
    <w:rsid w:val="0018564F"/>
    <w:rsid w:val="00186232"/>
    <w:rsid w:val="001863E5"/>
    <w:rsid w:val="00186A18"/>
    <w:rsid w:val="0018755C"/>
    <w:rsid w:val="00187D23"/>
    <w:rsid w:val="0019026D"/>
    <w:rsid w:val="0019042B"/>
    <w:rsid w:val="001905C7"/>
    <w:rsid w:val="00190A68"/>
    <w:rsid w:val="001911B7"/>
    <w:rsid w:val="001916DB"/>
    <w:rsid w:val="001919C6"/>
    <w:rsid w:val="00191A95"/>
    <w:rsid w:val="00191E29"/>
    <w:rsid w:val="001931CD"/>
    <w:rsid w:val="001942F8"/>
    <w:rsid w:val="00194930"/>
    <w:rsid w:val="001949F6"/>
    <w:rsid w:val="00195B47"/>
    <w:rsid w:val="001978D2"/>
    <w:rsid w:val="00197AE7"/>
    <w:rsid w:val="00197C82"/>
    <w:rsid w:val="001A0807"/>
    <w:rsid w:val="001A0AF4"/>
    <w:rsid w:val="001A0AFD"/>
    <w:rsid w:val="001A0D5E"/>
    <w:rsid w:val="001A1B21"/>
    <w:rsid w:val="001A1F4E"/>
    <w:rsid w:val="001A24BB"/>
    <w:rsid w:val="001A257E"/>
    <w:rsid w:val="001A32D6"/>
    <w:rsid w:val="001A3A68"/>
    <w:rsid w:val="001A3D24"/>
    <w:rsid w:val="001A476C"/>
    <w:rsid w:val="001A501F"/>
    <w:rsid w:val="001A5923"/>
    <w:rsid w:val="001A619F"/>
    <w:rsid w:val="001A64A1"/>
    <w:rsid w:val="001A66EC"/>
    <w:rsid w:val="001A74A2"/>
    <w:rsid w:val="001A7807"/>
    <w:rsid w:val="001A7EC6"/>
    <w:rsid w:val="001B049C"/>
    <w:rsid w:val="001B1574"/>
    <w:rsid w:val="001B1F0F"/>
    <w:rsid w:val="001B21F9"/>
    <w:rsid w:val="001B2759"/>
    <w:rsid w:val="001B2998"/>
    <w:rsid w:val="001B2F27"/>
    <w:rsid w:val="001B2F4B"/>
    <w:rsid w:val="001B365E"/>
    <w:rsid w:val="001B3B88"/>
    <w:rsid w:val="001B43EA"/>
    <w:rsid w:val="001B5042"/>
    <w:rsid w:val="001B51E1"/>
    <w:rsid w:val="001B5CC1"/>
    <w:rsid w:val="001B64EC"/>
    <w:rsid w:val="001B7B80"/>
    <w:rsid w:val="001B7BD0"/>
    <w:rsid w:val="001C0146"/>
    <w:rsid w:val="001C030D"/>
    <w:rsid w:val="001C1BB5"/>
    <w:rsid w:val="001C218C"/>
    <w:rsid w:val="001C2C34"/>
    <w:rsid w:val="001C3660"/>
    <w:rsid w:val="001C3A55"/>
    <w:rsid w:val="001C47F6"/>
    <w:rsid w:val="001C4C7D"/>
    <w:rsid w:val="001C5070"/>
    <w:rsid w:val="001C528F"/>
    <w:rsid w:val="001C5441"/>
    <w:rsid w:val="001C54C4"/>
    <w:rsid w:val="001C6D8B"/>
    <w:rsid w:val="001C7E68"/>
    <w:rsid w:val="001D0A37"/>
    <w:rsid w:val="001D0ED7"/>
    <w:rsid w:val="001D1C6D"/>
    <w:rsid w:val="001D2AC8"/>
    <w:rsid w:val="001D3509"/>
    <w:rsid w:val="001D491B"/>
    <w:rsid w:val="001D5533"/>
    <w:rsid w:val="001D655A"/>
    <w:rsid w:val="001D6743"/>
    <w:rsid w:val="001D6FFB"/>
    <w:rsid w:val="001D73AD"/>
    <w:rsid w:val="001D7B97"/>
    <w:rsid w:val="001D7EC4"/>
    <w:rsid w:val="001E02F7"/>
    <w:rsid w:val="001E0844"/>
    <w:rsid w:val="001E106A"/>
    <w:rsid w:val="001E19E0"/>
    <w:rsid w:val="001E241A"/>
    <w:rsid w:val="001E2F50"/>
    <w:rsid w:val="001E30AF"/>
    <w:rsid w:val="001E4027"/>
    <w:rsid w:val="001E405D"/>
    <w:rsid w:val="001E40A4"/>
    <w:rsid w:val="001E4C7F"/>
    <w:rsid w:val="001E4EAA"/>
    <w:rsid w:val="001E50EE"/>
    <w:rsid w:val="001E5253"/>
    <w:rsid w:val="001E5343"/>
    <w:rsid w:val="001E594D"/>
    <w:rsid w:val="001E5E96"/>
    <w:rsid w:val="001E75E8"/>
    <w:rsid w:val="001E7A1B"/>
    <w:rsid w:val="001F1DBE"/>
    <w:rsid w:val="001F21F0"/>
    <w:rsid w:val="001F2571"/>
    <w:rsid w:val="001F288D"/>
    <w:rsid w:val="001F2DAD"/>
    <w:rsid w:val="001F30F2"/>
    <w:rsid w:val="001F31FA"/>
    <w:rsid w:val="001F3DDE"/>
    <w:rsid w:val="001F3F95"/>
    <w:rsid w:val="001F489F"/>
    <w:rsid w:val="001F4B78"/>
    <w:rsid w:val="001F501C"/>
    <w:rsid w:val="001F506C"/>
    <w:rsid w:val="001F52A1"/>
    <w:rsid w:val="001F5352"/>
    <w:rsid w:val="001F660D"/>
    <w:rsid w:val="001F669B"/>
    <w:rsid w:val="001F685A"/>
    <w:rsid w:val="001F694C"/>
    <w:rsid w:val="001F756D"/>
    <w:rsid w:val="00200032"/>
    <w:rsid w:val="0020030B"/>
    <w:rsid w:val="00200919"/>
    <w:rsid w:val="00201334"/>
    <w:rsid w:val="0020218A"/>
    <w:rsid w:val="002029FF"/>
    <w:rsid w:val="00202FF4"/>
    <w:rsid w:val="0020407E"/>
    <w:rsid w:val="002049A2"/>
    <w:rsid w:val="00204F57"/>
    <w:rsid w:val="00205324"/>
    <w:rsid w:val="00205ACD"/>
    <w:rsid w:val="00205B2D"/>
    <w:rsid w:val="002066B5"/>
    <w:rsid w:val="00206B71"/>
    <w:rsid w:val="00206B94"/>
    <w:rsid w:val="0020700B"/>
    <w:rsid w:val="0020794D"/>
    <w:rsid w:val="00207A7A"/>
    <w:rsid w:val="00207C99"/>
    <w:rsid w:val="0021082E"/>
    <w:rsid w:val="002108E0"/>
    <w:rsid w:val="00211591"/>
    <w:rsid w:val="00213114"/>
    <w:rsid w:val="00213789"/>
    <w:rsid w:val="00213B81"/>
    <w:rsid w:val="002144DC"/>
    <w:rsid w:val="00215944"/>
    <w:rsid w:val="00215E81"/>
    <w:rsid w:val="00216FD5"/>
    <w:rsid w:val="0021722C"/>
    <w:rsid w:val="00217780"/>
    <w:rsid w:val="002177FB"/>
    <w:rsid w:val="00217EA7"/>
    <w:rsid w:val="002200F2"/>
    <w:rsid w:val="00220B73"/>
    <w:rsid w:val="00220E2B"/>
    <w:rsid w:val="0022185C"/>
    <w:rsid w:val="00221F80"/>
    <w:rsid w:val="00222175"/>
    <w:rsid w:val="002222A8"/>
    <w:rsid w:val="00222312"/>
    <w:rsid w:val="0022284E"/>
    <w:rsid w:val="002229E5"/>
    <w:rsid w:val="00222B0B"/>
    <w:rsid w:val="00222C77"/>
    <w:rsid w:val="002232DE"/>
    <w:rsid w:val="00223989"/>
    <w:rsid w:val="002239BB"/>
    <w:rsid w:val="00223B53"/>
    <w:rsid w:val="00224950"/>
    <w:rsid w:val="00224E92"/>
    <w:rsid w:val="00226199"/>
    <w:rsid w:val="00226BE2"/>
    <w:rsid w:val="00227D46"/>
    <w:rsid w:val="00230394"/>
    <w:rsid w:val="0023053F"/>
    <w:rsid w:val="002307AF"/>
    <w:rsid w:val="002307F9"/>
    <w:rsid w:val="002308AE"/>
    <w:rsid w:val="00230ADF"/>
    <w:rsid w:val="00230C4A"/>
    <w:rsid w:val="0023227D"/>
    <w:rsid w:val="00232337"/>
    <w:rsid w:val="0023270C"/>
    <w:rsid w:val="00232B3E"/>
    <w:rsid w:val="00232C89"/>
    <w:rsid w:val="0023350C"/>
    <w:rsid w:val="002339D3"/>
    <w:rsid w:val="00233BBB"/>
    <w:rsid w:val="002344BB"/>
    <w:rsid w:val="00234696"/>
    <w:rsid w:val="00235012"/>
    <w:rsid w:val="00235F94"/>
    <w:rsid w:val="002365B0"/>
    <w:rsid w:val="00237271"/>
    <w:rsid w:val="002374BB"/>
    <w:rsid w:val="00237AAF"/>
    <w:rsid w:val="0024093C"/>
    <w:rsid w:val="00241CE8"/>
    <w:rsid w:val="0024282C"/>
    <w:rsid w:val="002428C9"/>
    <w:rsid w:val="00242967"/>
    <w:rsid w:val="00242E2F"/>
    <w:rsid w:val="00242EFD"/>
    <w:rsid w:val="002431BC"/>
    <w:rsid w:val="002432FD"/>
    <w:rsid w:val="002438CE"/>
    <w:rsid w:val="002445F8"/>
    <w:rsid w:val="002449B4"/>
    <w:rsid w:val="00245245"/>
    <w:rsid w:val="00245993"/>
    <w:rsid w:val="00245FD5"/>
    <w:rsid w:val="0024660A"/>
    <w:rsid w:val="00246C5B"/>
    <w:rsid w:val="00246D67"/>
    <w:rsid w:val="0024737E"/>
    <w:rsid w:val="0024748E"/>
    <w:rsid w:val="002474AC"/>
    <w:rsid w:val="00247F4C"/>
    <w:rsid w:val="00247F74"/>
    <w:rsid w:val="002500A9"/>
    <w:rsid w:val="0025012B"/>
    <w:rsid w:val="002505B6"/>
    <w:rsid w:val="00250747"/>
    <w:rsid w:val="002514FB"/>
    <w:rsid w:val="00251D95"/>
    <w:rsid w:val="002523E9"/>
    <w:rsid w:val="00252A04"/>
    <w:rsid w:val="00253297"/>
    <w:rsid w:val="00253348"/>
    <w:rsid w:val="002538B1"/>
    <w:rsid w:val="00253EAD"/>
    <w:rsid w:val="002542B7"/>
    <w:rsid w:val="0025486D"/>
    <w:rsid w:val="0025517D"/>
    <w:rsid w:val="00255291"/>
    <w:rsid w:val="002552AD"/>
    <w:rsid w:val="002559F6"/>
    <w:rsid w:val="00255BF1"/>
    <w:rsid w:val="00255F22"/>
    <w:rsid w:val="00256191"/>
    <w:rsid w:val="00256493"/>
    <w:rsid w:val="00256621"/>
    <w:rsid w:val="0025698C"/>
    <w:rsid w:val="002572FA"/>
    <w:rsid w:val="00257326"/>
    <w:rsid w:val="0025733E"/>
    <w:rsid w:val="00257369"/>
    <w:rsid w:val="00260F94"/>
    <w:rsid w:val="0026107A"/>
    <w:rsid w:val="0026146C"/>
    <w:rsid w:val="002614AF"/>
    <w:rsid w:val="00262983"/>
    <w:rsid w:val="00263403"/>
    <w:rsid w:val="00263451"/>
    <w:rsid w:val="00263A4C"/>
    <w:rsid w:val="00263E7D"/>
    <w:rsid w:val="00264045"/>
    <w:rsid w:val="00264464"/>
    <w:rsid w:val="00264BC2"/>
    <w:rsid w:val="00265FCE"/>
    <w:rsid w:val="00266071"/>
    <w:rsid w:val="002665A0"/>
    <w:rsid w:val="002678E5"/>
    <w:rsid w:val="00270282"/>
    <w:rsid w:val="00270A2B"/>
    <w:rsid w:val="0027148F"/>
    <w:rsid w:val="002721B1"/>
    <w:rsid w:val="002724D7"/>
    <w:rsid w:val="002727B0"/>
    <w:rsid w:val="002729F4"/>
    <w:rsid w:val="00273924"/>
    <w:rsid w:val="002744E2"/>
    <w:rsid w:val="00274599"/>
    <w:rsid w:val="00275C0D"/>
    <w:rsid w:val="002764A2"/>
    <w:rsid w:val="00276BD3"/>
    <w:rsid w:val="00277A10"/>
    <w:rsid w:val="00277AEA"/>
    <w:rsid w:val="00277FE4"/>
    <w:rsid w:val="00280178"/>
    <w:rsid w:val="00280353"/>
    <w:rsid w:val="00280EF7"/>
    <w:rsid w:val="00281978"/>
    <w:rsid w:val="00281B47"/>
    <w:rsid w:val="00281C39"/>
    <w:rsid w:val="00281C67"/>
    <w:rsid w:val="0028209D"/>
    <w:rsid w:val="00282FAB"/>
    <w:rsid w:val="00283865"/>
    <w:rsid w:val="00283993"/>
    <w:rsid w:val="00283A6A"/>
    <w:rsid w:val="00283E8C"/>
    <w:rsid w:val="002850A5"/>
    <w:rsid w:val="0028558E"/>
    <w:rsid w:val="00285A91"/>
    <w:rsid w:val="0028621F"/>
    <w:rsid w:val="00286489"/>
    <w:rsid w:val="002873EB"/>
    <w:rsid w:val="00287AFD"/>
    <w:rsid w:val="00287E17"/>
    <w:rsid w:val="002903EF"/>
    <w:rsid w:val="00290510"/>
    <w:rsid w:val="0029072F"/>
    <w:rsid w:val="00290BF0"/>
    <w:rsid w:val="00290DC7"/>
    <w:rsid w:val="0029103E"/>
    <w:rsid w:val="002921B8"/>
    <w:rsid w:val="002921BA"/>
    <w:rsid w:val="00292ED7"/>
    <w:rsid w:val="0029350E"/>
    <w:rsid w:val="0029369A"/>
    <w:rsid w:val="00293B77"/>
    <w:rsid w:val="002947B5"/>
    <w:rsid w:val="00296114"/>
    <w:rsid w:val="0029724C"/>
    <w:rsid w:val="002973ED"/>
    <w:rsid w:val="002A00E6"/>
    <w:rsid w:val="002A049A"/>
    <w:rsid w:val="002A0C93"/>
    <w:rsid w:val="002A1265"/>
    <w:rsid w:val="002A2C10"/>
    <w:rsid w:val="002A2F74"/>
    <w:rsid w:val="002A30B8"/>
    <w:rsid w:val="002A30C1"/>
    <w:rsid w:val="002A3730"/>
    <w:rsid w:val="002A4278"/>
    <w:rsid w:val="002A42C6"/>
    <w:rsid w:val="002A47F7"/>
    <w:rsid w:val="002A485C"/>
    <w:rsid w:val="002A4874"/>
    <w:rsid w:val="002A48E0"/>
    <w:rsid w:val="002A5C90"/>
    <w:rsid w:val="002A5D8E"/>
    <w:rsid w:val="002A71DA"/>
    <w:rsid w:val="002A7B4A"/>
    <w:rsid w:val="002B02BC"/>
    <w:rsid w:val="002B0994"/>
    <w:rsid w:val="002B18DE"/>
    <w:rsid w:val="002B20C4"/>
    <w:rsid w:val="002B33EE"/>
    <w:rsid w:val="002B36DC"/>
    <w:rsid w:val="002B3AB2"/>
    <w:rsid w:val="002B3AF9"/>
    <w:rsid w:val="002B3F7A"/>
    <w:rsid w:val="002B46E3"/>
    <w:rsid w:val="002B4A06"/>
    <w:rsid w:val="002B4F4E"/>
    <w:rsid w:val="002B58F8"/>
    <w:rsid w:val="002B5A42"/>
    <w:rsid w:val="002B6A78"/>
    <w:rsid w:val="002B6F62"/>
    <w:rsid w:val="002B74EE"/>
    <w:rsid w:val="002B78C2"/>
    <w:rsid w:val="002C02CB"/>
    <w:rsid w:val="002C0C67"/>
    <w:rsid w:val="002C0CAE"/>
    <w:rsid w:val="002C1326"/>
    <w:rsid w:val="002C1352"/>
    <w:rsid w:val="002C165A"/>
    <w:rsid w:val="002C29BC"/>
    <w:rsid w:val="002C2EE5"/>
    <w:rsid w:val="002C307B"/>
    <w:rsid w:val="002C309D"/>
    <w:rsid w:val="002C363B"/>
    <w:rsid w:val="002C3686"/>
    <w:rsid w:val="002C3FDD"/>
    <w:rsid w:val="002C403D"/>
    <w:rsid w:val="002C41DF"/>
    <w:rsid w:val="002C4B85"/>
    <w:rsid w:val="002C50D7"/>
    <w:rsid w:val="002C66BC"/>
    <w:rsid w:val="002C693C"/>
    <w:rsid w:val="002C6C02"/>
    <w:rsid w:val="002C6E09"/>
    <w:rsid w:val="002C7544"/>
    <w:rsid w:val="002C773C"/>
    <w:rsid w:val="002C79FF"/>
    <w:rsid w:val="002D0B9D"/>
    <w:rsid w:val="002D220E"/>
    <w:rsid w:val="002D34B4"/>
    <w:rsid w:val="002D35B7"/>
    <w:rsid w:val="002D450A"/>
    <w:rsid w:val="002D4AAA"/>
    <w:rsid w:val="002D4BAB"/>
    <w:rsid w:val="002D5356"/>
    <w:rsid w:val="002D5357"/>
    <w:rsid w:val="002D5BD0"/>
    <w:rsid w:val="002D5D9E"/>
    <w:rsid w:val="002D6708"/>
    <w:rsid w:val="002E09BB"/>
    <w:rsid w:val="002E0ACC"/>
    <w:rsid w:val="002E0ED1"/>
    <w:rsid w:val="002E135C"/>
    <w:rsid w:val="002E24D1"/>
    <w:rsid w:val="002E2CD3"/>
    <w:rsid w:val="002E2ED7"/>
    <w:rsid w:val="002E3E26"/>
    <w:rsid w:val="002E5B35"/>
    <w:rsid w:val="002E6B82"/>
    <w:rsid w:val="002E6CFE"/>
    <w:rsid w:val="002E6F00"/>
    <w:rsid w:val="002E74F0"/>
    <w:rsid w:val="002E7908"/>
    <w:rsid w:val="002E7E23"/>
    <w:rsid w:val="002F054B"/>
    <w:rsid w:val="002F0717"/>
    <w:rsid w:val="002F1871"/>
    <w:rsid w:val="002F1DDC"/>
    <w:rsid w:val="002F23BA"/>
    <w:rsid w:val="002F27B7"/>
    <w:rsid w:val="002F3EEA"/>
    <w:rsid w:val="002F3EFE"/>
    <w:rsid w:val="002F3FD4"/>
    <w:rsid w:val="002F443D"/>
    <w:rsid w:val="002F44CB"/>
    <w:rsid w:val="002F5C8B"/>
    <w:rsid w:val="002F5D66"/>
    <w:rsid w:val="002F65E5"/>
    <w:rsid w:val="002F6C44"/>
    <w:rsid w:val="002F7142"/>
    <w:rsid w:val="002F739A"/>
    <w:rsid w:val="002F74CE"/>
    <w:rsid w:val="002F7CAA"/>
    <w:rsid w:val="0030067F"/>
    <w:rsid w:val="00300D2B"/>
    <w:rsid w:val="00301502"/>
    <w:rsid w:val="003020BB"/>
    <w:rsid w:val="00302442"/>
    <w:rsid w:val="0030283F"/>
    <w:rsid w:val="00302C12"/>
    <w:rsid w:val="00303018"/>
    <w:rsid w:val="003035B0"/>
    <w:rsid w:val="00304288"/>
    <w:rsid w:val="00304548"/>
    <w:rsid w:val="003047F4"/>
    <w:rsid w:val="00305732"/>
    <w:rsid w:val="0030575A"/>
    <w:rsid w:val="00305F4A"/>
    <w:rsid w:val="003065B1"/>
    <w:rsid w:val="00306EBA"/>
    <w:rsid w:val="003070DE"/>
    <w:rsid w:val="0030749A"/>
    <w:rsid w:val="00307676"/>
    <w:rsid w:val="00307B11"/>
    <w:rsid w:val="0031008C"/>
    <w:rsid w:val="0031015F"/>
    <w:rsid w:val="00311BF4"/>
    <w:rsid w:val="003125D1"/>
    <w:rsid w:val="00312AF5"/>
    <w:rsid w:val="00312FC7"/>
    <w:rsid w:val="0031314B"/>
    <w:rsid w:val="00313E2B"/>
    <w:rsid w:val="00313F17"/>
    <w:rsid w:val="0031410B"/>
    <w:rsid w:val="003145DF"/>
    <w:rsid w:val="00314722"/>
    <w:rsid w:val="00314941"/>
    <w:rsid w:val="00314A39"/>
    <w:rsid w:val="003154F6"/>
    <w:rsid w:val="00315563"/>
    <w:rsid w:val="00316198"/>
    <w:rsid w:val="00317121"/>
    <w:rsid w:val="00317230"/>
    <w:rsid w:val="00317F09"/>
    <w:rsid w:val="0032017C"/>
    <w:rsid w:val="003204E2"/>
    <w:rsid w:val="00321492"/>
    <w:rsid w:val="003214A6"/>
    <w:rsid w:val="00321559"/>
    <w:rsid w:val="00321C7B"/>
    <w:rsid w:val="00322C39"/>
    <w:rsid w:val="0032395C"/>
    <w:rsid w:val="00323960"/>
    <w:rsid w:val="003242F0"/>
    <w:rsid w:val="00326D62"/>
    <w:rsid w:val="003272A3"/>
    <w:rsid w:val="0032764B"/>
    <w:rsid w:val="00327ACF"/>
    <w:rsid w:val="00327D02"/>
    <w:rsid w:val="00327DBF"/>
    <w:rsid w:val="00327DFF"/>
    <w:rsid w:val="00330599"/>
    <w:rsid w:val="00331B5F"/>
    <w:rsid w:val="00331EED"/>
    <w:rsid w:val="0033233C"/>
    <w:rsid w:val="00332927"/>
    <w:rsid w:val="003335DD"/>
    <w:rsid w:val="003336C9"/>
    <w:rsid w:val="00333A60"/>
    <w:rsid w:val="00333B7E"/>
    <w:rsid w:val="00333BA4"/>
    <w:rsid w:val="0033411E"/>
    <w:rsid w:val="00334304"/>
    <w:rsid w:val="003351E9"/>
    <w:rsid w:val="003357A5"/>
    <w:rsid w:val="003359EB"/>
    <w:rsid w:val="00336870"/>
    <w:rsid w:val="0033694B"/>
    <w:rsid w:val="00336AD4"/>
    <w:rsid w:val="00336B27"/>
    <w:rsid w:val="00340539"/>
    <w:rsid w:val="003415CC"/>
    <w:rsid w:val="003416C8"/>
    <w:rsid w:val="003418F7"/>
    <w:rsid w:val="00343095"/>
    <w:rsid w:val="0034326B"/>
    <w:rsid w:val="003438B9"/>
    <w:rsid w:val="00343B65"/>
    <w:rsid w:val="00343BB5"/>
    <w:rsid w:val="00344387"/>
    <w:rsid w:val="0034529C"/>
    <w:rsid w:val="003452E5"/>
    <w:rsid w:val="00345725"/>
    <w:rsid w:val="00346115"/>
    <w:rsid w:val="00346687"/>
    <w:rsid w:val="003469A6"/>
    <w:rsid w:val="00346B47"/>
    <w:rsid w:val="00346FB7"/>
    <w:rsid w:val="00346FF9"/>
    <w:rsid w:val="00347CFD"/>
    <w:rsid w:val="0035013B"/>
    <w:rsid w:val="003504FA"/>
    <w:rsid w:val="00350877"/>
    <w:rsid w:val="00350966"/>
    <w:rsid w:val="00351964"/>
    <w:rsid w:val="00352088"/>
    <w:rsid w:val="00352593"/>
    <w:rsid w:val="00352A62"/>
    <w:rsid w:val="00352E7E"/>
    <w:rsid w:val="00352F44"/>
    <w:rsid w:val="0035367A"/>
    <w:rsid w:val="0035368C"/>
    <w:rsid w:val="00353B8B"/>
    <w:rsid w:val="00353BED"/>
    <w:rsid w:val="00353D23"/>
    <w:rsid w:val="0035403C"/>
    <w:rsid w:val="00354216"/>
    <w:rsid w:val="00354418"/>
    <w:rsid w:val="00354493"/>
    <w:rsid w:val="00354AD3"/>
    <w:rsid w:val="00354B09"/>
    <w:rsid w:val="00355295"/>
    <w:rsid w:val="0035573D"/>
    <w:rsid w:val="00356157"/>
    <w:rsid w:val="00356534"/>
    <w:rsid w:val="00356AF6"/>
    <w:rsid w:val="00356F8D"/>
    <w:rsid w:val="0036081F"/>
    <w:rsid w:val="00360D59"/>
    <w:rsid w:val="00360FB5"/>
    <w:rsid w:val="00361440"/>
    <w:rsid w:val="00361C3D"/>
    <w:rsid w:val="00361EAF"/>
    <w:rsid w:val="00362770"/>
    <w:rsid w:val="003627DC"/>
    <w:rsid w:val="00362DB5"/>
    <w:rsid w:val="00362E51"/>
    <w:rsid w:val="003631B6"/>
    <w:rsid w:val="00363ED2"/>
    <w:rsid w:val="0036405B"/>
    <w:rsid w:val="0036421A"/>
    <w:rsid w:val="003643FA"/>
    <w:rsid w:val="00364498"/>
    <w:rsid w:val="00365072"/>
    <w:rsid w:val="00365398"/>
    <w:rsid w:val="00366D28"/>
    <w:rsid w:val="00366F60"/>
    <w:rsid w:val="00370210"/>
    <w:rsid w:val="00370525"/>
    <w:rsid w:val="003705E9"/>
    <w:rsid w:val="003710C3"/>
    <w:rsid w:val="00371BDE"/>
    <w:rsid w:val="00371C04"/>
    <w:rsid w:val="00371C4C"/>
    <w:rsid w:val="00371F79"/>
    <w:rsid w:val="00373198"/>
    <w:rsid w:val="00373277"/>
    <w:rsid w:val="003739C9"/>
    <w:rsid w:val="00374686"/>
    <w:rsid w:val="0037482F"/>
    <w:rsid w:val="003754EB"/>
    <w:rsid w:val="003756DA"/>
    <w:rsid w:val="0037572E"/>
    <w:rsid w:val="00376669"/>
    <w:rsid w:val="0037676C"/>
    <w:rsid w:val="00376D12"/>
    <w:rsid w:val="003778B7"/>
    <w:rsid w:val="00377C41"/>
    <w:rsid w:val="00377EC8"/>
    <w:rsid w:val="00382BDC"/>
    <w:rsid w:val="00382DA8"/>
    <w:rsid w:val="003837B9"/>
    <w:rsid w:val="00383B44"/>
    <w:rsid w:val="003842EB"/>
    <w:rsid w:val="00384B63"/>
    <w:rsid w:val="00384D27"/>
    <w:rsid w:val="003856C6"/>
    <w:rsid w:val="003864AE"/>
    <w:rsid w:val="003865A0"/>
    <w:rsid w:val="00386662"/>
    <w:rsid w:val="003867AD"/>
    <w:rsid w:val="003870B3"/>
    <w:rsid w:val="00390634"/>
    <w:rsid w:val="00390C42"/>
    <w:rsid w:val="00390C9B"/>
    <w:rsid w:val="0039168C"/>
    <w:rsid w:val="00391690"/>
    <w:rsid w:val="0039173B"/>
    <w:rsid w:val="00392319"/>
    <w:rsid w:val="00392ACC"/>
    <w:rsid w:val="0039308B"/>
    <w:rsid w:val="003935C0"/>
    <w:rsid w:val="00393639"/>
    <w:rsid w:val="00393C8B"/>
    <w:rsid w:val="00394DDC"/>
    <w:rsid w:val="0039519B"/>
    <w:rsid w:val="003953A8"/>
    <w:rsid w:val="00395402"/>
    <w:rsid w:val="00395AC6"/>
    <w:rsid w:val="003960C7"/>
    <w:rsid w:val="00396BDE"/>
    <w:rsid w:val="00397456"/>
    <w:rsid w:val="003A03FA"/>
    <w:rsid w:val="003A0B5E"/>
    <w:rsid w:val="003A0BFD"/>
    <w:rsid w:val="003A12D9"/>
    <w:rsid w:val="003A133E"/>
    <w:rsid w:val="003A1C75"/>
    <w:rsid w:val="003A259E"/>
    <w:rsid w:val="003A30F3"/>
    <w:rsid w:val="003A337C"/>
    <w:rsid w:val="003A4442"/>
    <w:rsid w:val="003A44C5"/>
    <w:rsid w:val="003A4594"/>
    <w:rsid w:val="003A4648"/>
    <w:rsid w:val="003A5DDD"/>
    <w:rsid w:val="003A6EF7"/>
    <w:rsid w:val="003A7D2B"/>
    <w:rsid w:val="003A7EA2"/>
    <w:rsid w:val="003B047F"/>
    <w:rsid w:val="003B0975"/>
    <w:rsid w:val="003B0FA6"/>
    <w:rsid w:val="003B14ED"/>
    <w:rsid w:val="003B1740"/>
    <w:rsid w:val="003B270C"/>
    <w:rsid w:val="003B2865"/>
    <w:rsid w:val="003B3331"/>
    <w:rsid w:val="003B355F"/>
    <w:rsid w:val="003B357F"/>
    <w:rsid w:val="003B397B"/>
    <w:rsid w:val="003B46E8"/>
    <w:rsid w:val="003B4B71"/>
    <w:rsid w:val="003B6ABF"/>
    <w:rsid w:val="003B6D4B"/>
    <w:rsid w:val="003B6E32"/>
    <w:rsid w:val="003B74E4"/>
    <w:rsid w:val="003B7FB2"/>
    <w:rsid w:val="003C1008"/>
    <w:rsid w:val="003C11AE"/>
    <w:rsid w:val="003C1AE1"/>
    <w:rsid w:val="003C1C8A"/>
    <w:rsid w:val="003C2254"/>
    <w:rsid w:val="003C253C"/>
    <w:rsid w:val="003C2815"/>
    <w:rsid w:val="003C29FF"/>
    <w:rsid w:val="003C36EE"/>
    <w:rsid w:val="003C3DA4"/>
    <w:rsid w:val="003C3FAD"/>
    <w:rsid w:val="003C4E70"/>
    <w:rsid w:val="003C54A8"/>
    <w:rsid w:val="003C5E2E"/>
    <w:rsid w:val="003C6E0F"/>
    <w:rsid w:val="003C71CC"/>
    <w:rsid w:val="003C75B0"/>
    <w:rsid w:val="003C787A"/>
    <w:rsid w:val="003D0A1C"/>
    <w:rsid w:val="003D1DB0"/>
    <w:rsid w:val="003D20A2"/>
    <w:rsid w:val="003D2938"/>
    <w:rsid w:val="003D2BC5"/>
    <w:rsid w:val="003D2CE6"/>
    <w:rsid w:val="003D3011"/>
    <w:rsid w:val="003D337C"/>
    <w:rsid w:val="003D35BA"/>
    <w:rsid w:val="003D3E47"/>
    <w:rsid w:val="003D45C0"/>
    <w:rsid w:val="003D4812"/>
    <w:rsid w:val="003D4864"/>
    <w:rsid w:val="003D4C40"/>
    <w:rsid w:val="003D4E5F"/>
    <w:rsid w:val="003D58DA"/>
    <w:rsid w:val="003D59CD"/>
    <w:rsid w:val="003D5A5D"/>
    <w:rsid w:val="003D641C"/>
    <w:rsid w:val="003D6FB2"/>
    <w:rsid w:val="003D71B7"/>
    <w:rsid w:val="003D73F8"/>
    <w:rsid w:val="003D74F3"/>
    <w:rsid w:val="003D76D4"/>
    <w:rsid w:val="003E0915"/>
    <w:rsid w:val="003E1D38"/>
    <w:rsid w:val="003E27DA"/>
    <w:rsid w:val="003E2898"/>
    <w:rsid w:val="003E3DA2"/>
    <w:rsid w:val="003E3DFF"/>
    <w:rsid w:val="003E411B"/>
    <w:rsid w:val="003E426C"/>
    <w:rsid w:val="003E4946"/>
    <w:rsid w:val="003E495A"/>
    <w:rsid w:val="003E4993"/>
    <w:rsid w:val="003E4A0A"/>
    <w:rsid w:val="003E4C64"/>
    <w:rsid w:val="003E5AFF"/>
    <w:rsid w:val="003E63D4"/>
    <w:rsid w:val="003E6739"/>
    <w:rsid w:val="003E7D43"/>
    <w:rsid w:val="003F0B8D"/>
    <w:rsid w:val="003F1109"/>
    <w:rsid w:val="003F15A6"/>
    <w:rsid w:val="003F40D4"/>
    <w:rsid w:val="003F4942"/>
    <w:rsid w:val="003F4D2F"/>
    <w:rsid w:val="003F5951"/>
    <w:rsid w:val="003F5C95"/>
    <w:rsid w:val="003F60B2"/>
    <w:rsid w:val="003F6367"/>
    <w:rsid w:val="003F64BA"/>
    <w:rsid w:val="003F7646"/>
    <w:rsid w:val="003F7E55"/>
    <w:rsid w:val="00400726"/>
    <w:rsid w:val="00400A59"/>
    <w:rsid w:val="00400DB0"/>
    <w:rsid w:val="004013C2"/>
    <w:rsid w:val="00401408"/>
    <w:rsid w:val="00401805"/>
    <w:rsid w:val="00402F3B"/>
    <w:rsid w:val="004032BD"/>
    <w:rsid w:val="004033E1"/>
    <w:rsid w:val="0040387F"/>
    <w:rsid w:val="00403F81"/>
    <w:rsid w:val="00404566"/>
    <w:rsid w:val="00404630"/>
    <w:rsid w:val="0040466F"/>
    <w:rsid w:val="00404A02"/>
    <w:rsid w:val="00404F02"/>
    <w:rsid w:val="0040576E"/>
    <w:rsid w:val="004058CD"/>
    <w:rsid w:val="00405A10"/>
    <w:rsid w:val="004063AA"/>
    <w:rsid w:val="004069CB"/>
    <w:rsid w:val="00406F7D"/>
    <w:rsid w:val="00406F8B"/>
    <w:rsid w:val="0041053A"/>
    <w:rsid w:val="00410690"/>
    <w:rsid w:val="004115AD"/>
    <w:rsid w:val="00411A18"/>
    <w:rsid w:val="00412339"/>
    <w:rsid w:val="0041236F"/>
    <w:rsid w:val="00412AF1"/>
    <w:rsid w:val="00412EEC"/>
    <w:rsid w:val="00412FF7"/>
    <w:rsid w:val="00413696"/>
    <w:rsid w:val="00413B05"/>
    <w:rsid w:val="00415814"/>
    <w:rsid w:val="00416397"/>
    <w:rsid w:val="00416EE6"/>
    <w:rsid w:val="004171FF"/>
    <w:rsid w:val="004179E8"/>
    <w:rsid w:val="00417CC7"/>
    <w:rsid w:val="00420CF1"/>
    <w:rsid w:val="00420F67"/>
    <w:rsid w:val="004211BE"/>
    <w:rsid w:val="00423B30"/>
    <w:rsid w:val="00423FBC"/>
    <w:rsid w:val="0042509D"/>
    <w:rsid w:val="004256C9"/>
    <w:rsid w:val="0042575E"/>
    <w:rsid w:val="00426347"/>
    <w:rsid w:val="00427781"/>
    <w:rsid w:val="00427D46"/>
    <w:rsid w:val="00427DB8"/>
    <w:rsid w:val="0043033A"/>
    <w:rsid w:val="00430572"/>
    <w:rsid w:val="0043154F"/>
    <w:rsid w:val="004318E1"/>
    <w:rsid w:val="0043254E"/>
    <w:rsid w:val="00432D74"/>
    <w:rsid w:val="004334F1"/>
    <w:rsid w:val="00433FED"/>
    <w:rsid w:val="00434A35"/>
    <w:rsid w:val="00434E30"/>
    <w:rsid w:val="00434FB6"/>
    <w:rsid w:val="00434FC9"/>
    <w:rsid w:val="00435271"/>
    <w:rsid w:val="004353BF"/>
    <w:rsid w:val="00437B5A"/>
    <w:rsid w:val="00437DAD"/>
    <w:rsid w:val="00440641"/>
    <w:rsid w:val="00440E30"/>
    <w:rsid w:val="004413D5"/>
    <w:rsid w:val="00441842"/>
    <w:rsid w:val="00441BB0"/>
    <w:rsid w:val="00441F0C"/>
    <w:rsid w:val="00442315"/>
    <w:rsid w:val="00442EEE"/>
    <w:rsid w:val="00444CC5"/>
    <w:rsid w:val="0044683C"/>
    <w:rsid w:val="00446AAB"/>
    <w:rsid w:val="00446EEA"/>
    <w:rsid w:val="00447C1B"/>
    <w:rsid w:val="00450134"/>
    <w:rsid w:val="0045089B"/>
    <w:rsid w:val="00450BC0"/>
    <w:rsid w:val="00451022"/>
    <w:rsid w:val="00451578"/>
    <w:rsid w:val="00453817"/>
    <w:rsid w:val="00453AC1"/>
    <w:rsid w:val="004542EC"/>
    <w:rsid w:val="00454E69"/>
    <w:rsid w:val="00454E99"/>
    <w:rsid w:val="00455179"/>
    <w:rsid w:val="00455305"/>
    <w:rsid w:val="00456643"/>
    <w:rsid w:val="004574D2"/>
    <w:rsid w:val="00457B17"/>
    <w:rsid w:val="00457ED9"/>
    <w:rsid w:val="00460382"/>
    <w:rsid w:val="004614BF"/>
    <w:rsid w:val="00461EDA"/>
    <w:rsid w:val="00462832"/>
    <w:rsid w:val="00463271"/>
    <w:rsid w:val="00463468"/>
    <w:rsid w:val="004641D8"/>
    <w:rsid w:val="0046440D"/>
    <w:rsid w:val="00464B3F"/>
    <w:rsid w:val="00464EDC"/>
    <w:rsid w:val="004652B5"/>
    <w:rsid w:val="004657F5"/>
    <w:rsid w:val="00465B58"/>
    <w:rsid w:val="00466552"/>
    <w:rsid w:val="004666BE"/>
    <w:rsid w:val="0046768D"/>
    <w:rsid w:val="00467C81"/>
    <w:rsid w:val="0047043C"/>
    <w:rsid w:val="0047128A"/>
    <w:rsid w:val="00471658"/>
    <w:rsid w:val="00472013"/>
    <w:rsid w:val="00472584"/>
    <w:rsid w:val="00473D4A"/>
    <w:rsid w:val="00473F10"/>
    <w:rsid w:val="004748B9"/>
    <w:rsid w:val="00474931"/>
    <w:rsid w:val="00474C8A"/>
    <w:rsid w:val="00474C95"/>
    <w:rsid w:val="00474E6D"/>
    <w:rsid w:val="004753CE"/>
    <w:rsid w:val="004758AA"/>
    <w:rsid w:val="00475919"/>
    <w:rsid w:val="0047611B"/>
    <w:rsid w:val="00476477"/>
    <w:rsid w:val="00477D4E"/>
    <w:rsid w:val="004803BB"/>
    <w:rsid w:val="00480AD4"/>
    <w:rsid w:val="00481A1C"/>
    <w:rsid w:val="00481D03"/>
    <w:rsid w:val="00481DA0"/>
    <w:rsid w:val="00483882"/>
    <w:rsid w:val="0048392B"/>
    <w:rsid w:val="00483C84"/>
    <w:rsid w:val="00484673"/>
    <w:rsid w:val="00484D41"/>
    <w:rsid w:val="00484D4C"/>
    <w:rsid w:val="00485040"/>
    <w:rsid w:val="00485086"/>
    <w:rsid w:val="0048518C"/>
    <w:rsid w:val="004854BB"/>
    <w:rsid w:val="00485ABE"/>
    <w:rsid w:val="0048613B"/>
    <w:rsid w:val="00487554"/>
    <w:rsid w:val="004875CD"/>
    <w:rsid w:val="00487C6B"/>
    <w:rsid w:val="0049028E"/>
    <w:rsid w:val="0049035B"/>
    <w:rsid w:val="00490724"/>
    <w:rsid w:val="00491B4F"/>
    <w:rsid w:val="00492445"/>
    <w:rsid w:val="00492DCD"/>
    <w:rsid w:val="00492EBE"/>
    <w:rsid w:val="004933C1"/>
    <w:rsid w:val="00493BC8"/>
    <w:rsid w:val="004948A2"/>
    <w:rsid w:val="00494E21"/>
    <w:rsid w:val="00494FDA"/>
    <w:rsid w:val="0049512F"/>
    <w:rsid w:val="00495156"/>
    <w:rsid w:val="004952C6"/>
    <w:rsid w:val="00495811"/>
    <w:rsid w:val="00495AFC"/>
    <w:rsid w:val="00495F5B"/>
    <w:rsid w:val="00496159"/>
    <w:rsid w:val="00496855"/>
    <w:rsid w:val="00496FA7"/>
    <w:rsid w:val="004974F9"/>
    <w:rsid w:val="004978D7"/>
    <w:rsid w:val="004A020E"/>
    <w:rsid w:val="004A0B1A"/>
    <w:rsid w:val="004A0C33"/>
    <w:rsid w:val="004A1A5B"/>
    <w:rsid w:val="004A1D78"/>
    <w:rsid w:val="004A21D1"/>
    <w:rsid w:val="004A442C"/>
    <w:rsid w:val="004A4569"/>
    <w:rsid w:val="004A45CE"/>
    <w:rsid w:val="004A60FA"/>
    <w:rsid w:val="004A639B"/>
    <w:rsid w:val="004A6546"/>
    <w:rsid w:val="004A69CF"/>
    <w:rsid w:val="004A77A7"/>
    <w:rsid w:val="004A7B65"/>
    <w:rsid w:val="004B070F"/>
    <w:rsid w:val="004B09EC"/>
    <w:rsid w:val="004B1247"/>
    <w:rsid w:val="004B2283"/>
    <w:rsid w:val="004B2349"/>
    <w:rsid w:val="004B3021"/>
    <w:rsid w:val="004B594B"/>
    <w:rsid w:val="004B5CB4"/>
    <w:rsid w:val="004B5F9B"/>
    <w:rsid w:val="004B5FB2"/>
    <w:rsid w:val="004B6025"/>
    <w:rsid w:val="004B61D5"/>
    <w:rsid w:val="004B6EFE"/>
    <w:rsid w:val="004C05A3"/>
    <w:rsid w:val="004C06EF"/>
    <w:rsid w:val="004C0A87"/>
    <w:rsid w:val="004C0FF7"/>
    <w:rsid w:val="004C1401"/>
    <w:rsid w:val="004C1463"/>
    <w:rsid w:val="004C15F6"/>
    <w:rsid w:val="004C16D6"/>
    <w:rsid w:val="004C17BD"/>
    <w:rsid w:val="004C1957"/>
    <w:rsid w:val="004C21E2"/>
    <w:rsid w:val="004C2B60"/>
    <w:rsid w:val="004C32EE"/>
    <w:rsid w:val="004C4875"/>
    <w:rsid w:val="004C4E71"/>
    <w:rsid w:val="004C504C"/>
    <w:rsid w:val="004C5116"/>
    <w:rsid w:val="004C51D2"/>
    <w:rsid w:val="004C5D2F"/>
    <w:rsid w:val="004C5E20"/>
    <w:rsid w:val="004C6C0E"/>
    <w:rsid w:val="004C743B"/>
    <w:rsid w:val="004C7A34"/>
    <w:rsid w:val="004C7EDD"/>
    <w:rsid w:val="004C7EEC"/>
    <w:rsid w:val="004D031F"/>
    <w:rsid w:val="004D0D16"/>
    <w:rsid w:val="004D0EAC"/>
    <w:rsid w:val="004D18CC"/>
    <w:rsid w:val="004D1CDF"/>
    <w:rsid w:val="004D1D45"/>
    <w:rsid w:val="004D1EDE"/>
    <w:rsid w:val="004D2708"/>
    <w:rsid w:val="004D2A32"/>
    <w:rsid w:val="004D3E9E"/>
    <w:rsid w:val="004D3EC0"/>
    <w:rsid w:val="004D414A"/>
    <w:rsid w:val="004D499B"/>
    <w:rsid w:val="004D510C"/>
    <w:rsid w:val="004D543F"/>
    <w:rsid w:val="004D5CDA"/>
    <w:rsid w:val="004D6F0D"/>
    <w:rsid w:val="004D7F1C"/>
    <w:rsid w:val="004D7F49"/>
    <w:rsid w:val="004E15AC"/>
    <w:rsid w:val="004E1B84"/>
    <w:rsid w:val="004E2639"/>
    <w:rsid w:val="004E2861"/>
    <w:rsid w:val="004E303C"/>
    <w:rsid w:val="004E303D"/>
    <w:rsid w:val="004E38E8"/>
    <w:rsid w:val="004E3B8A"/>
    <w:rsid w:val="004E43BC"/>
    <w:rsid w:val="004E5456"/>
    <w:rsid w:val="004E5F15"/>
    <w:rsid w:val="004E6E4E"/>
    <w:rsid w:val="004E6FA0"/>
    <w:rsid w:val="004E7FA9"/>
    <w:rsid w:val="004F0007"/>
    <w:rsid w:val="004F007A"/>
    <w:rsid w:val="004F062F"/>
    <w:rsid w:val="004F074D"/>
    <w:rsid w:val="004F08F9"/>
    <w:rsid w:val="004F0B42"/>
    <w:rsid w:val="004F1BBE"/>
    <w:rsid w:val="004F235C"/>
    <w:rsid w:val="004F3738"/>
    <w:rsid w:val="004F37C5"/>
    <w:rsid w:val="004F37CC"/>
    <w:rsid w:val="004F3C56"/>
    <w:rsid w:val="004F439E"/>
    <w:rsid w:val="004F55F4"/>
    <w:rsid w:val="004F64CD"/>
    <w:rsid w:val="004F65C7"/>
    <w:rsid w:val="004F6955"/>
    <w:rsid w:val="004F69C5"/>
    <w:rsid w:val="00500974"/>
    <w:rsid w:val="00500A96"/>
    <w:rsid w:val="00500AB4"/>
    <w:rsid w:val="00500B2A"/>
    <w:rsid w:val="00500BF4"/>
    <w:rsid w:val="00500E4A"/>
    <w:rsid w:val="00501082"/>
    <w:rsid w:val="005030C8"/>
    <w:rsid w:val="005031BB"/>
    <w:rsid w:val="0050331E"/>
    <w:rsid w:val="00504182"/>
    <w:rsid w:val="0050461B"/>
    <w:rsid w:val="005059A9"/>
    <w:rsid w:val="00506031"/>
    <w:rsid w:val="00507BD1"/>
    <w:rsid w:val="00507DCD"/>
    <w:rsid w:val="0051017D"/>
    <w:rsid w:val="00510607"/>
    <w:rsid w:val="005107D7"/>
    <w:rsid w:val="00510C4F"/>
    <w:rsid w:val="00510FAD"/>
    <w:rsid w:val="005110DA"/>
    <w:rsid w:val="00511C02"/>
    <w:rsid w:val="00511CBC"/>
    <w:rsid w:val="00512114"/>
    <w:rsid w:val="005123F1"/>
    <w:rsid w:val="0051241E"/>
    <w:rsid w:val="00512492"/>
    <w:rsid w:val="00512A19"/>
    <w:rsid w:val="00512FF8"/>
    <w:rsid w:val="0051356A"/>
    <w:rsid w:val="0051356F"/>
    <w:rsid w:val="0051386D"/>
    <w:rsid w:val="005139EA"/>
    <w:rsid w:val="00513FA0"/>
    <w:rsid w:val="00514500"/>
    <w:rsid w:val="005148BE"/>
    <w:rsid w:val="00514D4F"/>
    <w:rsid w:val="00514D5D"/>
    <w:rsid w:val="0051521B"/>
    <w:rsid w:val="00515FB6"/>
    <w:rsid w:val="0051605E"/>
    <w:rsid w:val="00517550"/>
    <w:rsid w:val="00517788"/>
    <w:rsid w:val="005179E1"/>
    <w:rsid w:val="00520CFB"/>
    <w:rsid w:val="005216E5"/>
    <w:rsid w:val="00521856"/>
    <w:rsid w:val="00521F68"/>
    <w:rsid w:val="00521F8E"/>
    <w:rsid w:val="005225D6"/>
    <w:rsid w:val="005226B2"/>
    <w:rsid w:val="00522CF0"/>
    <w:rsid w:val="00522E01"/>
    <w:rsid w:val="00522F6D"/>
    <w:rsid w:val="00523786"/>
    <w:rsid w:val="005242EE"/>
    <w:rsid w:val="00524352"/>
    <w:rsid w:val="0052492D"/>
    <w:rsid w:val="005251D6"/>
    <w:rsid w:val="0052581A"/>
    <w:rsid w:val="005259A2"/>
    <w:rsid w:val="005259BD"/>
    <w:rsid w:val="00526722"/>
    <w:rsid w:val="00527235"/>
    <w:rsid w:val="005306EE"/>
    <w:rsid w:val="0053179A"/>
    <w:rsid w:val="0053195E"/>
    <w:rsid w:val="00532612"/>
    <w:rsid w:val="00532642"/>
    <w:rsid w:val="00532D3B"/>
    <w:rsid w:val="00532D65"/>
    <w:rsid w:val="00533190"/>
    <w:rsid w:val="005333A8"/>
    <w:rsid w:val="005333E7"/>
    <w:rsid w:val="00533F0C"/>
    <w:rsid w:val="005340A3"/>
    <w:rsid w:val="00534DB6"/>
    <w:rsid w:val="0053519D"/>
    <w:rsid w:val="0053630E"/>
    <w:rsid w:val="00536A26"/>
    <w:rsid w:val="00536B84"/>
    <w:rsid w:val="00537E4E"/>
    <w:rsid w:val="00540351"/>
    <w:rsid w:val="0054211A"/>
    <w:rsid w:val="005424A2"/>
    <w:rsid w:val="0054283D"/>
    <w:rsid w:val="00542CA9"/>
    <w:rsid w:val="00543009"/>
    <w:rsid w:val="005434EA"/>
    <w:rsid w:val="00543BB8"/>
    <w:rsid w:val="00543C37"/>
    <w:rsid w:val="00543F3B"/>
    <w:rsid w:val="00544B2D"/>
    <w:rsid w:val="00544EB5"/>
    <w:rsid w:val="00545054"/>
    <w:rsid w:val="00545A09"/>
    <w:rsid w:val="00545A53"/>
    <w:rsid w:val="00545F4E"/>
    <w:rsid w:val="00546435"/>
    <w:rsid w:val="0054657B"/>
    <w:rsid w:val="00546613"/>
    <w:rsid w:val="005467C1"/>
    <w:rsid w:val="0054691E"/>
    <w:rsid w:val="00546C21"/>
    <w:rsid w:val="005508C3"/>
    <w:rsid w:val="00551137"/>
    <w:rsid w:val="0055150D"/>
    <w:rsid w:val="00552603"/>
    <w:rsid w:val="00552872"/>
    <w:rsid w:val="00552A36"/>
    <w:rsid w:val="00553979"/>
    <w:rsid w:val="005549A3"/>
    <w:rsid w:val="00554B59"/>
    <w:rsid w:val="00554E9E"/>
    <w:rsid w:val="00555415"/>
    <w:rsid w:val="005557DE"/>
    <w:rsid w:val="00555A8C"/>
    <w:rsid w:val="00555AAB"/>
    <w:rsid w:val="005560D5"/>
    <w:rsid w:val="00556397"/>
    <w:rsid w:val="005563AD"/>
    <w:rsid w:val="00557357"/>
    <w:rsid w:val="00557C82"/>
    <w:rsid w:val="00561BEB"/>
    <w:rsid w:val="005624A9"/>
    <w:rsid w:val="005628AA"/>
    <w:rsid w:val="0056304A"/>
    <w:rsid w:val="0056341C"/>
    <w:rsid w:val="00564DC4"/>
    <w:rsid w:val="00564FDB"/>
    <w:rsid w:val="00565B5A"/>
    <w:rsid w:val="00565DA4"/>
    <w:rsid w:val="00566637"/>
    <w:rsid w:val="00566B4A"/>
    <w:rsid w:val="00567B2F"/>
    <w:rsid w:val="00567EED"/>
    <w:rsid w:val="00570154"/>
    <w:rsid w:val="005703FB"/>
    <w:rsid w:val="00570E52"/>
    <w:rsid w:val="005717E9"/>
    <w:rsid w:val="00571C1B"/>
    <w:rsid w:val="00571DEE"/>
    <w:rsid w:val="00571F92"/>
    <w:rsid w:val="005720AE"/>
    <w:rsid w:val="0057245F"/>
    <w:rsid w:val="0057357D"/>
    <w:rsid w:val="0057368B"/>
    <w:rsid w:val="005736E7"/>
    <w:rsid w:val="0057410E"/>
    <w:rsid w:val="00574C78"/>
    <w:rsid w:val="00574F7E"/>
    <w:rsid w:val="00575012"/>
    <w:rsid w:val="005759A1"/>
    <w:rsid w:val="00575A51"/>
    <w:rsid w:val="00575A69"/>
    <w:rsid w:val="00575B3D"/>
    <w:rsid w:val="00576D49"/>
    <w:rsid w:val="0057750F"/>
    <w:rsid w:val="00577CC9"/>
    <w:rsid w:val="005800CB"/>
    <w:rsid w:val="00580555"/>
    <w:rsid w:val="00580708"/>
    <w:rsid w:val="005808B3"/>
    <w:rsid w:val="005812E8"/>
    <w:rsid w:val="00581AB5"/>
    <w:rsid w:val="00581B0A"/>
    <w:rsid w:val="0058461E"/>
    <w:rsid w:val="0058466B"/>
    <w:rsid w:val="005848B1"/>
    <w:rsid w:val="00584A35"/>
    <w:rsid w:val="005857E9"/>
    <w:rsid w:val="005860EA"/>
    <w:rsid w:val="00586DE4"/>
    <w:rsid w:val="00587871"/>
    <w:rsid w:val="005903AC"/>
    <w:rsid w:val="005906A0"/>
    <w:rsid w:val="005916E6"/>
    <w:rsid w:val="00592439"/>
    <w:rsid w:val="0059250C"/>
    <w:rsid w:val="0059256A"/>
    <w:rsid w:val="00592DDD"/>
    <w:rsid w:val="00592E64"/>
    <w:rsid w:val="00593E1B"/>
    <w:rsid w:val="005941EA"/>
    <w:rsid w:val="0059456B"/>
    <w:rsid w:val="00594F8C"/>
    <w:rsid w:val="0059504A"/>
    <w:rsid w:val="00595D14"/>
    <w:rsid w:val="005963B9"/>
    <w:rsid w:val="005967A3"/>
    <w:rsid w:val="00597AA8"/>
    <w:rsid w:val="005A001E"/>
    <w:rsid w:val="005A0025"/>
    <w:rsid w:val="005A0ACB"/>
    <w:rsid w:val="005A0D8A"/>
    <w:rsid w:val="005A2B86"/>
    <w:rsid w:val="005A2D98"/>
    <w:rsid w:val="005A31D0"/>
    <w:rsid w:val="005A346B"/>
    <w:rsid w:val="005A423E"/>
    <w:rsid w:val="005A46C1"/>
    <w:rsid w:val="005A593A"/>
    <w:rsid w:val="005A5C98"/>
    <w:rsid w:val="005A5CD6"/>
    <w:rsid w:val="005A629C"/>
    <w:rsid w:val="005A6B15"/>
    <w:rsid w:val="005A7637"/>
    <w:rsid w:val="005A7A3F"/>
    <w:rsid w:val="005A7C87"/>
    <w:rsid w:val="005B02BA"/>
    <w:rsid w:val="005B035B"/>
    <w:rsid w:val="005B07B2"/>
    <w:rsid w:val="005B110A"/>
    <w:rsid w:val="005B13BC"/>
    <w:rsid w:val="005B24F8"/>
    <w:rsid w:val="005B33AA"/>
    <w:rsid w:val="005B3609"/>
    <w:rsid w:val="005B4282"/>
    <w:rsid w:val="005B524F"/>
    <w:rsid w:val="005B56D1"/>
    <w:rsid w:val="005B637E"/>
    <w:rsid w:val="005B643B"/>
    <w:rsid w:val="005B674A"/>
    <w:rsid w:val="005B6F2E"/>
    <w:rsid w:val="005B792B"/>
    <w:rsid w:val="005B7957"/>
    <w:rsid w:val="005B7E97"/>
    <w:rsid w:val="005C238C"/>
    <w:rsid w:val="005C2391"/>
    <w:rsid w:val="005C29B1"/>
    <w:rsid w:val="005C2AEB"/>
    <w:rsid w:val="005C3322"/>
    <w:rsid w:val="005C3A6D"/>
    <w:rsid w:val="005C3C36"/>
    <w:rsid w:val="005C485B"/>
    <w:rsid w:val="005C49E2"/>
    <w:rsid w:val="005C54A9"/>
    <w:rsid w:val="005C58EE"/>
    <w:rsid w:val="005C6895"/>
    <w:rsid w:val="005C6CD5"/>
    <w:rsid w:val="005C7174"/>
    <w:rsid w:val="005C73B6"/>
    <w:rsid w:val="005C74FC"/>
    <w:rsid w:val="005C7AF4"/>
    <w:rsid w:val="005C7E89"/>
    <w:rsid w:val="005C7F2E"/>
    <w:rsid w:val="005D0686"/>
    <w:rsid w:val="005D1D89"/>
    <w:rsid w:val="005D1FDE"/>
    <w:rsid w:val="005D2332"/>
    <w:rsid w:val="005D29C2"/>
    <w:rsid w:val="005D3A5F"/>
    <w:rsid w:val="005D41CC"/>
    <w:rsid w:val="005D44CB"/>
    <w:rsid w:val="005D492A"/>
    <w:rsid w:val="005D4D7B"/>
    <w:rsid w:val="005D4FAF"/>
    <w:rsid w:val="005D54F0"/>
    <w:rsid w:val="005D59EE"/>
    <w:rsid w:val="005D60A1"/>
    <w:rsid w:val="005D665F"/>
    <w:rsid w:val="005D686B"/>
    <w:rsid w:val="005D7168"/>
    <w:rsid w:val="005D764E"/>
    <w:rsid w:val="005D7962"/>
    <w:rsid w:val="005D7A6C"/>
    <w:rsid w:val="005E0738"/>
    <w:rsid w:val="005E09DF"/>
    <w:rsid w:val="005E111E"/>
    <w:rsid w:val="005E1E01"/>
    <w:rsid w:val="005E3973"/>
    <w:rsid w:val="005E3AB0"/>
    <w:rsid w:val="005E4310"/>
    <w:rsid w:val="005E4A8B"/>
    <w:rsid w:val="005E4D70"/>
    <w:rsid w:val="005E53FD"/>
    <w:rsid w:val="005E55B4"/>
    <w:rsid w:val="005E65F4"/>
    <w:rsid w:val="005E6778"/>
    <w:rsid w:val="005E6AEA"/>
    <w:rsid w:val="005E6FE5"/>
    <w:rsid w:val="005E772A"/>
    <w:rsid w:val="005E7CA7"/>
    <w:rsid w:val="005F0740"/>
    <w:rsid w:val="005F18A4"/>
    <w:rsid w:val="005F1DAD"/>
    <w:rsid w:val="005F2301"/>
    <w:rsid w:val="005F245F"/>
    <w:rsid w:val="005F2967"/>
    <w:rsid w:val="005F2BA0"/>
    <w:rsid w:val="005F3053"/>
    <w:rsid w:val="005F316F"/>
    <w:rsid w:val="005F328A"/>
    <w:rsid w:val="005F36FF"/>
    <w:rsid w:val="005F3D96"/>
    <w:rsid w:val="005F3F00"/>
    <w:rsid w:val="005F4AB5"/>
    <w:rsid w:val="005F5AC2"/>
    <w:rsid w:val="005F6252"/>
    <w:rsid w:val="005F63E6"/>
    <w:rsid w:val="005F7073"/>
    <w:rsid w:val="005F71DE"/>
    <w:rsid w:val="005F7260"/>
    <w:rsid w:val="005F72C2"/>
    <w:rsid w:val="005F77CD"/>
    <w:rsid w:val="005F7F9E"/>
    <w:rsid w:val="0060011D"/>
    <w:rsid w:val="00600975"/>
    <w:rsid w:val="006011DA"/>
    <w:rsid w:val="006020E1"/>
    <w:rsid w:val="006021C5"/>
    <w:rsid w:val="006028C9"/>
    <w:rsid w:val="006032CF"/>
    <w:rsid w:val="006034D3"/>
    <w:rsid w:val="00603C44"/>
    <w:rsid w:val="006058F4"/>
    <w:rsid w:val="006059F4"/>
    <w:rsid w:val="00606021"/>
    <w:rsid w:val="00606E6B"/>
    <w:rsid w:val="00607265"/>
    <w:rsid w:val="00607502"/>
    <w:rsid w:val="00607744"/>
    <w:rsid w:val="00607F95"/>
    <w:rsid w:val="00610668"/>
    <w:rsid w:val="006116E8"/>
    <w:rsid w:val="00611FAA"/>
    <w:rsid w:val="00611FCB"/>
    <w:rsid w:val="0061229C"/>
    <w:rsid w:val="006136E6"/>
    <w:rsid w:val="006143EC"/>
    <w:rsid w:val="0061446D"/>
    <w:rsid w:val="00614E82"/>
    <w:rsid w:val="0061679D"/>
    <w:rsid w:val="00617550"/>
    <w:rsid w:val="006175E5"/>
    <w:rsid w:val="00620206"/>
    <w:rsid w:val="0062043C"/>
    <w:rsid w:val="00620962"/>
    <w:rsid w:val="00620D9F"/>
    <w:rsid w:val="00621166"/>
    <w:rsid w:val="006212B2"/>
    <w:rsid w:val="006217FC"/>
    <w:rsid w:val="00622A10"/>
    <w:rsid w:val="00622A40"/>
    <w:rsid w:val="00622B5C"/>
    <w:rsid w:val="00623CB4"/>
    <w:rsid w:val="00623D9D"/>
    <w:rsid w:val="0062404C"/>
    <w:rsid w:val="006241DF"/>
    <w:rsid w:val="00624444"/>
    <w:rsid w:val="006249DB"/>
    <w:rsid w:val="00624F43"/>
    <w:rsid w:val="0062527F"/>
    <w:rsid w:val="00625A47"/>
    <w:rsid w:val="00625D5D"/>
    <w:rsid w:val="006260EE"/>
    <w:rsid w:val="00626413"/>
    <w:rsid w:val="00626527"/>
    <w:rsid w:val="00627484"/>
    <w:rsid w:val="0063005C"/>
    <w:rsid w:val="006306E3"/>
    <w:rsid w:val="00632EBD"/>
    <w:rsid w:val="00633475"/>
    <w:rsid w:val="00633777"/>
    <w:rsid w:val="00634960"/>
    <w:rsid w:val="00635817"/>
    <w:rsid w:val="00635B3D"/>
    <w:rsid w:val="00636EE7"/>
    <w:rsid w:val="00636F0B"/>
    <w:rsid w:val="006374F0"/>
    <w:rsid w:val="0063755E"/>
    <w:rsid w:val="00640DEC"/>
    <w:rsid w:val="00642C96"/>
    <w:rsid w:val="006431C1"/>
    <w:rsid w:val="00643668"/>
    <w:rsid w:val="006441FB"/>
    <w:rsid w:val="00644259"/>
    <w:rsid w:val="006445A4"/>
    <w:rsid w:val="0064468B"/>
    <w:rsid w:val="006447CF"/>
    <w:rsid w:val="00644A7D"/>
    <w:rsid w:val="00644E86"/>
    <w:rsid w:val="00645551"/>
    <w:rsid w:val="00645946"/>
    <w:rsid w:val="00645AD7"/>
    <w:rsid w:val="00645BE1"/>
    <w:rsid w:val="00645EEA"/>
    <w:rsid w:val="00646239"/>
    <w:rsid w:val="00646760"/>
    <w:rsid w:val="00647113"/>
    <w:rsid w:val="00647E7D"/>
    <w:rsid w:val="00647F4D"/>
    <w:rsid w:val="00651049"/>
    <w:rsid w:val="00651669"/>
    <w:rsid w:val="00651DC5"/>
    <w:rsid w:val="006520D3"/>
    <w:rsid w:val="00652470"/>
    <w:rsid w:val="00652ABF"/>
    <w:rsid w:val="00652E7D"/>
    <w:rsid w:val="00654AF7"/>
    <w:rsid w:val="006550A1"/>
    <w:rsid w:val="00655947"/>
    <w:rsid w:val="00655961"/>
    <w:rsid w:val="006560E1"/>
    <w:rsid w:val="0065612E"/>
    <w:rsid w:val="006561B6"/>
    <w:rsid w:val="00656970"/>
    <w:rsid w:val="00656F60"/>
    <w:rsid w:val="006575F3"/>
    <w:rsid w:val="006600AB"/>
    <w:rsid w:val="0066132F"/>
    <w:rsid w:val="00661D5E"/>
    <w:rsid w:val="00662387"/>
    <w:rsid w:val="006633AA"/>
    <w:rsid w:val="0066399F"/>
    <w:rsid w:val="006646AF"/>
    <w:rsid w:val="00665594"/>
    <w:rsid w:val="00665987"/>
    <w:rsid w:val="00665BE6"/>
    <w:rsid w:val="00665F3F"/>
    <w:rsid w:val="0066600A"/>
    <w:rsid w:val="00666092"/>
    <w:rsid w:val="00666A2E"/>
    <w:rsid w:val="00667FAF"/>
    <w:rsid w:val="006703EF"/>
    <w:rsid w:val="00670AD1"/>
    <w:rsid w:val="00670CDC"/>
    <w:rsid w:val="00671040"/>
    <w:rsid w:val="006710BD"/>
    <w:rsid w:val="00671ED8"/>
    <w:rsid w:val="00672223"/>
    <w:rsid w:val="00672D6D"/>
    <w:rsid w:val="0067509D"/>
    <w:rsid w:val="0067517D"/>
    <w:rsid w:val="00675511"/>
    <w:rsid w:val="00676235"/>
    <w:rsid w:val="006762E6"/>
    <w:rsid w:val="006764D7"/>
    <w:rsid w:val="00677071"/>
    <w:rsid w:val="00677668"/>
    <w:rsid w:val="00677884"/>
    <w:rsid w:val="00677EB5"/>
    <w:rsid w:val="006801A1"/>
    <w:rsid w:val="006811FF"/>
    <w:rsid w:val="0068178E"/>
    <w:rsid w:val="006817DA"/>
    <w:rsid w:val="00681D8D"/>
    <w:rsid w:val="006821CA"/>
    <w:rsid w:val="006829F9"/>
    <w:rsid w:val="0068425C"/>
    <w:rsid w:val="00684AF5"/>
    <w:rsid w:val="006851A6"/>
    <w:rsid w:val="006858F3"/>
    <w:rsid w:val="006860C9"/>
    <w:rsid w:val="0068632E"/>
    <w:rsid w:val="0068700F"/>
    <w:rsid w:val="00687813"/>
    <w:rsid w:val="00687E81"/>
    <w:rsid w:val="00690AFE"/>
    <w:rsid w:val="00690B20"/>
    <w:rsid w:val="00690C14"/>
    <w:rsid w:val="00690E75"/>
    <w:rsid w:val="00690FE8"/>
    <w:rsid w:val="006912DD"/>
    <w:rsid w:val="006923E1"/>
    <w:rsid w:val="00692D30"/>
    <w:rsid w:val="006931DB"/>
    <w:rsid w:val="00693B89"/>
    <w:rsid w:val="00693BD9"/>
    <w:rsid w:val="00693D62"/>
    <w:rsid w:val="00693F0A"/>
    <w:rsid w:val="00693FAA"/>
    <w:rsid w:val="0069408D"/>
    <w:rsid w:val="00694654"/>
    <w:rsid w:val="00694FDC"/>
    <w:rsid w:val="006950F1"/>
    <w:rsid w:val="00695438"/>
    <w:rsid w:val="0069558D"/>
    <w:rsid w:val="006959EE"/>
    <w:rsid w:val="00695C3D"/>
    <w:rsid w:val="00695DC3"/>
    <w:rsid w:val="006964B1"/>
    <w:rsid w:val="006970F4"/>
    <w:rsid w:val="00697949"/>
    <w:rsid w:val="006A08DC"/>
    <w:rsid w:val="006A0DB6"/>
    <w:rsid w:val="006A13A6"/>
    <w:rsid w:val="006A14CF"/>
    <w:rsid w:val="006A19E2"/>
    <w:rsid w:val="006A1B58"/>
    <w:rsid w:val="006A2AEE"/>
    <w:rsid w:val="006A38C3"/>
    <w:rsid w:val="006A3A1B"/>
    <w:rsid w:val="006A3C94"/>
    <w:rsid w:val="006A514D"/>
    <w:rsid w:val="006A5A3A"/>
    <w:rsid w:val="006A61E9"/>
    <w:rsid w:val="006A6C6A"/>
    <w:rsid w:val="006A797F"/>
    <w:rsid w:val="006A7CE5"/>
    <w:rsid w:val="006A7D66"/>
    <w:rsid w:val="006B04A9"/>
    <w:rsid w:val="006B172B"/>
    <w:rsid w:val="006B309F"/>
    <w:rsid w:val="006B31F9"/>
    <w:rsid w:val="006B33C8"/>
    <w:rsid w:val="006B3720"/>
    <w:rsid w:val="006B3BF6"/>
    <w:rsid w:val="006B47E4"/>
    <w:rsid w:val="006B49E8"/>
    <w:rsid w:val="006B68E6"/>
    <w:rsid w:val="006B6AFA"/>
    <w:rsid w:val="006B7B45"/>
    <w:rsid w:val="006C0F7D"/>
    <w:rsid w:val="006C1911"/>
    <w:rsid w:val="006C1EAB"/>
    <w:rsid w:val="006C23CC"/>
    <w:rsid w:val="006C2691"/>
    <w:rsid w:val="006C301D"/>
    <w:rsid w:val="006C3470"/>
    <w:rsid w:val="006C3920"/>
    <w:rsid w:val="006C3B68"/>
    <w:rsid w:val="006C45AC"/>
    <w:rsid w:val="006C521F"/>
    <w:rsid w:val="006C5BD2"/>
    <w:rsid w:val="006C61CE"/>
    <w:rsid w:val="006C7211"/>
    <w:rsid w:val="006C77A4"/>
    <w:rsid w:val="006C7CC4"/>
    <w:rsid w:val="006D0263"/>
    <w:rsid w:val="006D111E"/>
    <w:rsid w:val="006D15E8"/>
    <w:rsid w:val="006D1C11"/>
    <w:rsid w:val="006D1DBF"/>
    <w:rsid w:val="006D2C4D"/>
    <w:rsid w:val="006D3BF3"/>
    <w:rsid w:val="006D40D2"/>
    <w:rsid w:val="006D4117"/>
    <w:rsid w:val="006D426F"/>
    <w:rsid w:val="006D4B1A"/>
    <w:rsid w:val="006D4FB4"/>
    <w:rsid w:val="006D5025"/>
    <w:rsid w:val="006D510E"/>
    <w:rsid w:val="006D6420"/>
    <w:rsid w:val="006D732C"/>
    <w:rsid w:val="006D7696"/>
    <w:rsid w:val="006E06FD"/>
    <w:rsid w:val="006E18BC"/>
    <w:rsid w:val="006E25E2"/>
    <w:rsid w:val="006E2642"/>
    <w:rsid w:val="006E2A7B"/>
    <w:rsid w:val="006E3870"/>
    <w:rsid w:val="006E387B"/>
    <w:rsid w:val="006E3A10"/>
    <w:rsid w:val="006E3E32"/>
    <w:rsid w:val="006E4196"/>
    <w:rsid w:val="006E5707"/>
    <w:rsid w:val="006E5CCA"/>
    <w:rsid w:val="006E5D8E"/>
    <w:rsid w:val="006E6558"/>
    <w:rsid w:val="006E66A2"/>
    <w:rsid w:val="006E68CE"/>
    <w:rsid w:val="006E7057"/>
    <w:rsid w:val="006E70CA"/>
    <w:rsid w:val="006E799C"/>
    <w:rsid w:val="006F015D"/>
    <w:rsid w:val="006F06A5"/>
    <w:rsid w:val="006F095C"/>
    <w:rsid w:val="006F1078"/>
    <w:rsid w:val="006F1C1F"/>
    <w:rsid w:val="006F2514"/>
    <w:rsid w:val="006F2A9A"/>
    <w:rsid w:val="006F2C80"/>
    <w:rsid w:val="006F33C7"/>
    <w:rsid w:val="006F3FA2"/>
    <w:rsid w:val="006F4170"/>
    <w:rsid w:val="006F44DB"/>
    <w:rsid w:val="006F4E57"/>
    <w:rsid w:val="006F4F87"/>
    <w:rsid w:val="006F5B32"/>
    <w:rsid w:val="006F5C6F"/>
    <w:rsid w:val="006F6AB5"/>
    <w:rsid w:val="006F70DF"/>
    <w:rsid w:val="006F7CCC"/>
    <w:rsid w:val="007005E2"/>
    <w:rsid w:val="00700D69"/>
    <w:rsid w:val="00700DAC"/>
    <w:rsid w:val="007014F4"/>
    <w:rsid w:val="00701ED7"/>
    <w:rsid w:val="007021D2"/>
    <w:rsid w:val="00703A44"/>
    <w:rsid w:val="00703B94"/>
    <w:rsid w:val="00703F58"/>
    <w:rsid w:val="007045F6"/>
    <w:rsid w:val="00704898"/>
    <w:rsid w:val="00704DB3"/>
    <w:rsid w:val="007056E5"/>
    <w:rsid w:val="007061B8"/>
    <w:rsid w:val="00706362"/>
    <w:rsid w:val="0070648C"/>
    <w:rsid w:val="00706F6D"/>
    <w:rsid w:val="0070785B"/>
    <w:rsid w:val="00710A3A"/>
    <w:rsid w:val="007110FC"/>
    <w:rsid w:val="0071114C"/>
    <w:rsid w:val="0071164C"/>
    <w:rsid w:val="00711CD4"/>
    <w:rsid w:val="00711E25"/>
    <w:rsid w:val="00712396"/>
    <w:rsid w:val="00713548"/>
    <w:rsid w:val="007140F2"/>
    <w:rsid w:val="00714163"/>
    <w:rsid w:val="0071427F"/>
    <w:rsid w:val="0071433F"/>
    <w:rsid w:val="007147A2"/>
    <w:rsid w:val="007148E7"/>
    <w:rsid w:val="00714CF4"/>
    <w:rsid w:val="00715216"/>
    <w:rsid w:val="007154BC"/>
    <w:rsid w:val="0071591E"/>
    <w:rsid w:val="00715C47"/>
    <w:rsid w:val="00716B34"/>
    <w:rsid w:val="0071756A"/>
    <w:rsid w:val="00717D36"/>
    <w:rsid w:val="0072051A"/>
    <w:rsid w:val="0072087C"/>
    <w:rsid w:val="00720FBA"/>
    <w:rsid w:val="007215BF"/>
    <w:rsid w:val="007218C7"/>
    <w:rsid w:val="007225E3"/>
    <w:rsid w:val="0072264A"/>
    <w:rsid w:val="0072265F"/>
    <w:rsid w:val="0072345B"/>
    <w:rsid w:val="00723568"/>
    <w:rsid w:val="0072413E"/>
    <w:rsid w:val="00724EA7"/>
    <w:rsid w:val="00724F96"/>
    <w:rsid w:val="00725146"/>
    <w:rsid w:val="00725385"/>
    <w:rsid w:val="007259B3"/>
    <w:rsid w:val="00725E0D"/>
    <w:rsid w:val="007264CC"/>
    <w:rsid w:val="0072709F"/>
    <w:rsid w:val="00727B43"/>
    <w:rsid w:val="0073013E"/>
    <w:rsid w:val="00730755"/>
    <w:rsid w:val="00731101"/>
    <w:rsid w:val="007319ED"/>
    <w:rsid w:val="00731DC3"/>
    <w:rsid w:val="00731E81"/>
    <w:rsid w:val="0073203B"/>
    <w:rsid w:val="007320C6"/>
    <w:rsid w:val="007322BC"/>
    <w:rsid w:val="0073332B"/>
    <w:rsid w:val="00733C8E"/>
    <w:rsid w:val="00734287"/>
    <w:rsid w:val="007347EB"/>
    <w:rsid w:val="00734E30"/>
    <w:rsid w:val="00735255"/>
    <w:rsid w:val="00735B2B"/>
    <w:rsid w:val="00736665"/>
    <w:rsid w:val="00736E18"/>
    <w:rsid w:val="007372BB"/>
    <w:rsid w:val="007373C9"/>
    <w:rsid w:val="007376F0"/>
    <w:rsid w:val="00737DE4"/>
    <w:rsid w:val="0074100E"/>
    <w:rsid w:val="00741364"/>
    <w:rsid w:val="0074153C"/>
    <w:rsid w:val="0074283A"/>
    <w:rsid w:val="0074286B"/>
    <w:rsid w:val="00742CEB"/>
    <w:rsid w:val="00743C69"/>
    <w:rsid w:val="00744166"/>
    <w:rsid w:val="00745140"/>
    <w:rsid w:val="007458F4"/>
    <w:rsid w:val="00745AA2"/>
    <w:rsid w:val="00745C4A"/>
    <w:rsid w:val="00745D72"/>
    <w:rsid w:val="00747493"/>
    <w:rsid w:val="007478F4"/>
    <w:rsid w:val="0075014B"/>
    <w:rsid w:val="00750D9F"/>
    <w:rsid w:val="00750DE4"/>
    <w:rsid w:val="00750F84"/>
    <w:rsid w:val="00751823"/>
    <w:rsid w:val="00752605"/>
    <w:rsid w:val="007527DA"/>
    <w:rsid w:val="0075280E"/>
    <w:rsid w:val="007543C0"/>
    <w:rsid w:val="00754A37"/>
    <w:rsid w:val="00754BA3"/>
    <w:rsid w:val="00755034"/>
    <w:rsid w:val="0075516D"/>
    <w:rsid w:val="00755308"/>
    <w:rsid w:val="007557DC"/>
    <w:rsid w:val="00755908"/>
    <w:rsid w:val="00756396"/>
    <w:rsid w:val="0075667F"/>
    <w:rsid w:val="007604ED"/>
    <w:rsid w:val="00760FAC"/>
    <w:rsid w:val="00761B40"/>
    <w:rsid w:val="00762787"/>
    <w:rsid w:val="00763774"/>
    <w:rsid w:val="00764633"/>
    <w:rsid w:val="0076465D"/>
    <w:rsid w:val="007647CB"/>
    <w:rsid w:val="00764838"/>
    <w:rsid w:val="00764937"/>
    <w:rsid w:val="00764B73"/>
    <w:rsid w:val="007651CD"/>
    <w:rsid w:val="007654E6"/>
    <w:rsid w:val="007656EE"/>
    <w:rsid w:val="00765D9A"/>
    <w:rsid w:val="00765FF8"/>
    <w:rsid w:val="007661AA"/>
    <w:rsid w:val="007675EE"/>
    <w:rsid w:val="007702DC"/>
    <w:rsid w:val="007715D2"/>
    <w:rsid w:val="0077283F"/>
    <w:rsid w:val="00773BBD"/>
    <w:rsid w:val="00774178"/>
    <w:rsid w:val="00774822"/>
    <w:rsid w:val="007750C6"/>
    <w:rsid w:val="007757B0"/>
    <w:rsid w:val="00776471"/>
    <w:rsid w:val="00776F02"/>
    <w:rsid w:val="007800D1"/>
    <w:rsid w:val="007819D3"/>
    <w:rsid w:val="00781B44"/>
    <w:rsid w:val="007822D9"/>
    <w:rsid w:val="00783058"/>
    <w:rsid w:val="007834DD"/>
    <w:rsid w:val="00783574"/>
    <w:rsid w:val="0078399B"/>
    <w:rsid w:val="00783B26"/>
    <w:rsid w:val="007841DB"/>
    <w:rsid w:val="007855DC"/>
    <w:rsid w:val="00786898"/>
    <w:rsid w:val="007873B9"/>
    <w:rsid w:val="0078750E"/>
    <w:rsid w:val="00787685"/>
    <w:rsid w:val="0078786F"/>
    <w:rsid w:val="00787C11"/>
    <w:rsid w:val="00787C20"/>
    <w:rsid w:val="00787EF1"/>
    <w:rsid w:val="00790019"/>
    <w:rsid w:val="00790AC3"/>
    <w:rsid w:val="00790DC2"/>
    <w:rsid w:val="0079130B"/>
    <w:rsid w:val="00791E0D"/>
    <w:rsid w:val="0079259B"/>
    <w:rsid w:val="007927CD"/>
    <w:rsid w:val="007931AB"/>
    <w:rsid w:val="007934E9"/>
    <w:rsid w:val="007936E1"/>
    <w:rsid w:val="00793825"/>
    <w:rsid w:val="00793AFD"/>
    <w:rsid w:val="00793BD7"/>
    <w:rsid w:val="00794D15"/>
    <w:rsid w:val="00794D5E"/>
    <w:rsid w:val="0079504C"/>
    <w:rsid w:val="007961CB"/>
    <w:rsid w:val="0079643F"/>
    <w:rsid w:val="007965BF"/>
    <w:rsid w:val="00796771"/>
    <w:rsid w:val="00796ABD"/>
    <w:rsid w:val="007976EB"/>
    <w:rsid w:val="007A08A6"/>
    <w:rsid w:val="007A0D6F"/>
    <w:rsid w:val="007A10FE"/>
    <w:rsid w:val="007A1CF8"/>
    <w:rsid w:val="007A2196"/>
    <w:rsid w:val="007A2380"/>
    <w:rsid w:val="007A2D30"/>
    <w:rsid w:val="007A2D36"/>
    <w:rsid w:val="007A2F80"/>
    <w:rsid w:val="007A30D1"/>
    <w:rsid w:val="007A3124"/>
    <w:rsid w:val="007A3D2A"/>
    <w:rsid w:val="007A6DAE"/>
    <w:rsid w:val="007A7531"/>
    <w:rsid w:val="007A76EC"/>
    <w:rsid w:val="007A7E42"/>
    <w:rsid w:val="007A7F07"/>
    <w:rsid w:val="007A7F9F"/>
    <w:rsid w:val="007B0849"/>
    <w:rsid w:val="007B0D21"/>
    <w:rsid w:val="007B0EDD"/>
    <w:rsid w:val="007B14B7"/>
    <w:rsid w:val="007B1741"/>
    <w:rsid w:val="007B1A67"/>
    <w:rsid w:val="007B1EC6"/>
    <w:rsid w:val="007B1EC8"/>
    <w:rsid w:val="007B31ED"/>
    <w:rsid w:val="007B37C7"/>
    <w:rsid w:val="007B3A21"/>
    <w:rsid w:val="007B3C9C"/>
    <w:rsid w:val="007B43E1"/>
    <w:rsid w:val="007B48CD"/>
    <w:rsid w:val="007B4989"/>
    <w:rsid w:val="007B4B8C"/>
    <w:rsid w:val="007B534C"/>
    <w:rsid w:val="007B650B"/>
    <w:rsid w:val="007B6818"/>
    <w:rsid w:val="007B75C6"/>
    <w:rsid w:val="007B7AEC"/>
    <w:rsid w:val="007B7D47"/>
    <w:rsid w:val="007B7ECD"/>
    <w:rsid w:val="007C07DE"/>
    <w:rsid w:val="007C15F2"/>
    <w:rsid w:val="007C2452"/>
    <w:rsid w:val="007C24CB"/>
    <w:rsid w:val="007C257A"/>
    <w:rsid w:val="007C25D3"/>
    <w:rsid w:val="007C2F59"/>
    <w:rsid w:val="007C30CA"/>
    <w:rsid w:val="007C36E0"/>
    <w:rsid w:val="007C437F"/>
    <w:rsid w:val="007C45F1"/>
    <w:rsid w:val="007C59E1"/>
    <w:rsid w:val="007C6564"/>
    <w:rsid w:val="007C664F"/>
    <w:rsid w:val="007C6955"/>
    <w:rsid w:val="007C6EFB"/>
    <w:rsid w:val="007C734F"/>
    <w:rsid w:val="007C7D9C"/>
    <w:rsid w:val="007D00ED"/>
    <w:rsid w:val="007D01AD"/>
    <w:rsid w:val="007D01D1"/>
    <w:rsid w:val="007D091A"/>
    <w:rsid w:val="007D125E"/>
    <w:rsid w:val="007D1554"/>
    <w:rsid w:val="007D1DF5"/>
    <w:rsid w:val="007D2D06"/>
    <w:rsid w:val="007D2E13"/>
    <w:rsid w:val="007D2F0B"/>
    <w:rsid w:val="007D3044"/>
    <w:rsid w:val="007D3334"/>
    <w:rsid w:val="007D4BF9"/>
    <w:rsid w:val="007D51AF"/>
    <w:rsid w:val="007D54BF"/>
    <w:rsid w:val="007D5674"/>
    <w:rsid w:val="007D56FE"/>
    <w:rsid w:val="007D5C02"/>
    <w:rsid w:val="007D600E"/>
    <w:rsid w:val="007D67A6"/>
    <w:rsid w:val="007D6C10"/>
    <w:rsid w:val="007D6E42"/>
    <w:rsid w:val="007D7310"/>
    <w:rsid w:val="007D7A84"/>
    <w:rsid w:val="007D7B6B"/>
    <w:rsid w:val="007D7B6C"/>
    <w:rsid w:val="007D7FBC"/>
    <w:rsid w:val="007E04CD"/>
    <w:rsid w:val="007E07CD"/>
    <w:rsid w:val="007E07DF"/>
    <w:rsid w:val="007E0F75"/>
    <w:rsid w:val="007E1453"/>
    <w:rsid w:val="007E1A97"/>
    <w:rsid w:val="007E320A"/>
    <w:rsid w:val="007E3308"/>
    <w:rsid w:val="007E3333"/>
    <w:rsid w:val="007E3E39"/>
    <w:rsid w:val="007E4565"/>
    <w:rsid w:val="007E47C6"/>
    <w:rsid w:val="007E4872"/>
    <w:rsid w:val="007E4E11"/>
    <w:rsid w:val="007E5299"/>
    <w:rsid w:val="007E5E6C"/>
    <w:rsid w:val="007E6A44"/>
    <w:rsid w:val="007E6C4D"/>
    <w:rsid w:val="007E7720"/>
    <w:rsid w:val="007E7CB5"/>
    <w:rsid w:val="007F0795"/>
    <w:rsid w:val="007F07E2"/>
    <w:rsid w:val="007F0806"/>
    <w:rsid w:val="007F0841"/>
    <w:rsid w:val="007F1832"/>
    <w:rsid w:val="007F1BBF"/>
    <w:rsid w:val="007F21E4"/>
    <w:rsid w:val="007F23D8"/>
    <w:rsid w:val="007F28E4"/>
    <w:rsid w:val="007F2B34"/>
    <w:rsid w:val="007F2CC8"/>
    <w:rsid w:val="007F3279"/>
    <w:rsid w:val="007F3545"/>
    <w:rsid w:val="007F3A2C"/>
    <w:rsid w:val="007F40DB"/>
    <w:rsid w:val="007F4159"/>
    <w:rsid w:val="007F46A0"/>
    <w:rsid w:val="007F48C4"/>
    <w:rsid w:val="007F4C3F"/>
    <w:rsid w:val="007F4CA3"/>
    <w:rsid w:val="007F5A54"/>
    <w:rsid w:val="007F619E"/>
    <w:rsid w:val="007F63D4"/>
    <w:rsid w:val="007F6995"/>
    <w:rsid w:val="008005A4"/>
    <w:rsid w:val="00800949"/>
    <w:rsid w:val="00800A12"/>
    <w:rsid w:val="008017B1"/>
    <w:rsid w:val="0080188D"/>
    <w:rsid w:val="008019A1"/>
    <w:rsid w:val="008019E1"/>
    <w:rsid w:val="00801A04"/>
    <w:rsid w:val="008022F1"/>
    <w:rsid w:val="00802396"/>
    <w:rsid w:val="00802AE8"/>
    <w:rsid w:val="00802BAC"/>
    <w:rsid w:val="00802DBE"/>
    <w:rsid w:val="00802E1B"/>
    <w:rsid w:val="00803D60"/>
    <w:rsid w:val="0080478C"/>
    <w:rsid w:val="00804F2B"/>
    <w:rsid w:val="00804F35"/>
    <w:rsid w:val="008050B4"/>
    <w:rsid w:val="0080639A"/>
    <w:rsid w:val="008067BC"/>
    <w:rsid w:val="00806CA1"/>
    <w:rsid w:val="00807572"/>
    <w:rsid w:val="00807F30"/>
    <w:rsid w:val="00807F8C"/>
    <w:rsid w:val="008104EA"/>
    <w:rsid w:val="008108C6"/>
    <w:rsid w:val="00810CB8"/>
    <w:rsid w:val="00810E27"/>
    <w:rsid w:val="00811724"/>
    <w:rsid w:val="00814352"/>
    <w:rsid w:val="00815E76"/>
    <w:rsid w:val="00816FEB"/>
    <w:rsid w:val="00817295"/>
    <w:rsid w:val="0081742E"/>
    <w:rsid w:val="00817DFF"/>
    <w:rsid w:val="00821004"/>
    <w:rsid w:val="008211C4"/>
    <w:rsid w:val="008211CA"/>
    <w:rsid w:val="00821244"/>
    <w:rsid w:val="00821612"/>
    <w:rsid w:val="00822020"/>
    <w:rsid w:val="00822885"/>
    <w:rsid w:val="00822B03"/>
    <w:rsid w:val="00822E41"/>
    <w:rsid w:val="0082365F"/>
    <w:rsid w:val="008241EC"/>
    <w:rsid w:val="00824363"/>
    <w:rsid w:val="008243A4"/>
    <w:rsid w:val="00825684"/>
    <w:rsid w:val="008269E8"/>
    <w:rsid w:val="00826FAF"/>
    <w:rsid w:val="0082719F"/>
    <w:rsid w:val="008278F0"/>
    <w:rsid w:val="00827E2A"/>
    <w:rsid w:val="008302FF"/>
    <w:rsid w:val="00830583"/>
    <w:rsid w:val="00831B0F"/>
    <w:rsid w:val="00831F89"/>
    <w:rsid w:val="0083253E"/>
    <w:rsid w:val="008330D3"/>
    <w:rsid w:val="008332D0"/>
    <w:rsid w:val="0083357F"/>
    <w:rsid w:val="0083543D"/>
    <w:rsid w:val="00835996"/>
    <w:rsid w:val="00835E8F"/>
    <w:rsid w:val="008362AD"/>
    <w:rsid w:val="00836BFD"/>
    <w:rsid w:val="00836C97"/>
    <w:rsid w:val="008372AB"/>
    <w:rsid w:val="00837368"/>
    <w:rsid w:val="0083736D"/>
    <w:rsid w:val="008376A3"/>
    <w:rsid w:val="008376D5"/>
    <w:rsid w:val="008402F8"/>
    <w:rsid w:val="00840912"/>
    <w:rsid w:val="00840D84"/>
    <w:rsid w:val="00840F44"/>
    <w:rsid w:val="008410F9"/>
    <w:rsid w:val="00842FF2"/>
    <w:rsid w:val="00843648"/>
    <w:rsid w:val="008441DD"/>
    <w:rsid w:val="008451AE"/>
    <w:rsid w:val="008463FC"/>
    <w:rsid w:val="0084732E"/>
    <w:rsid w:val="00847F0B"/>
    <w:rsid w:val="00850126"/>
    <w:rsid w:val="0085012B"/>
    <w:rsid w:val="008501A3"/>
    <w:rsid w:val="00850F68"/>
    <w:rsid w:val="00851A17"/>
    <w:rsid w:val="00851FB8"/>
    <w:rsid w:val="00852083"/>
    <w:rsid w:val="00852481"/>
    <w:rsid w:val="00852578"/>
    <w:rsid w:val="00852889"/>
    <w:rsid w:val="00852AE5"/>
    <w:rsid w:val="0085358F"/>
    <w:rsid w:val="00853F1C"/>
    <w:rsid w:val="00853F85"/>
    <w:rsid w:val="008542CB"/>
    <w:rsid w:val="008553B6"/>
    <w:rsid w:val="008557C0"/>
    <w:rsid w:val="008558AD"/>
    <w:rsid w:val="00855B9E"/>
    <w:rsid w:val="00855C8D"/>
    <w:rsid w:val="00855E29"/>
    <w:rsid w:val="008564A7"/>
    <w:rsid w:val="008572CB"/>
    <w:rsid w:val="0085754F"/>
    <w:rsid w:val="00860187"/>
    <w:rsid w:val="0086112B"/>
    <w:rsid w:val="008615EE"/>
    <w:rsid w:val="00861FA1"/>
    <w:rsid w:val="00862585"/>
    <w:rsid w:val="00862748"/>
    <w:rsid w:val="00862D87"/>
    <w:rsid w:val="008632B2"/>
    <w:rsid w:val="008632EF"/>
    <w:rsid w:val="00863B8F"/>
    <w:rsid w:val="00863D4B"/>
    <w:rsid w:val="008642AA"/>
    <w:rsid w:val="008643E7"/>
    <w:rsid w:val="008646B2"/>
    <w:rsid w:val="0086502C"/>
    <w:rsid w:val="00865144"/>
    <w:rsid w:val="00865430"/>
    <w:rsid w:val="00865A99"/>
    <w:rsid w:val="00866311"/>
    <w:rsid w:val="00867207"/>
    <w:rsid w:val="008674EE"/>
    <w:rsid w:val="008674FC"/>
    <w:rsid w:val="008677BB"/>
    <w:rsid w:val="00867C33"/>
    <w:rsid w:val="0087064C"/>
    <w:rsid w:val="00870861"/>
    <w:rsid w:val="008719FD"/>
    <w:rsid w:val="00872421"/>
    <w:rsid w:val="0087265C"/>
    <w:rsid w:val="00872C81"/>
    <w:rsid w:val="00872D4E"/>
    <w:rsid w:val="008731C9"/>
    <w:rsid w:val="00873C3F"/>
    <w:rsid w:val="00874711"/>
    <w:rsid w:val="008749C0"/>
    <w:rsid w:val="00874B0C"/>
    <w:rsid w:val="008754A2"/>
    <w:rsid w:val="00875D47"/>
    <w:rsid w:val="00875E74"/>
    <w:rsid w:val="008761A7"/>
    <w:rsid w:val="0087667F"/>
    <w:rsid w:val="00876B73"/>
    <w:rsid w:val="00876E44"/>
    <w:rsid w:val="00877019"/>
    <w:rsid w:val="00877051"/>
    <w:rsid w:val="008775EC"/>
    <w:rsid w:val="008779FC"/>
    <w:rsid w:val="00877B64"/>
    <w:rsid w:val="00880676"/>
    <w:rsid w:val="00880C55"/>
    <w:rsid w:val="00881AB0"/>
    <w:rsid w:val="00881DBE"/>
    <w:rsid w:val="00881FFC"/>
    <w:rsid w:val="008823D2"/>
    <w:rsid w:val="00882465"/>
    <w:rsid w:val="00882F01"/>
    <w:rsid w:val="0088340D"/>
    <w:rsid w:val="00883898"/>
    <w:rsid w:val="00884A21"/>
    <w:rsid w:val="00884B79"/>
    <w:rsid w:val="008858A3"/>
    <w:rsid w:val="00885A98"/>
    <w:rsid w:val="00885AA9"/>
    <w:rsid w:val="00885CB4"/>
    <w:rsid w:val="00885D75"/>
    <w:rsid w:val="00885F10"/>
    <w:rsid w:val="0088684E"/>
    <w:rsid w:val="00886A92"/>
    <w:rsid w:val="00886C79"/>
    <w:rsid w:val="00886E3E"/>
    <w:rsid w:val="008909E8"/>
    <w:rsid w:val="0089134C"/>
    <w:rsid w:val="008915B4"/>
    <w:rsid w:val="0089193C"/>
    <w:rsid w:val="00892A5A"/>
    <w:rsid w:val="008932DD"/>
    <w:rsid w:val="0089353C"/>
    <w:rsid w:val="00893A84"/>
    <w:rsid w:val="00893B76"/>
    <w:rsid w:val="008941A8"/>
    <w:rsid w:val="008944B8"/>
    <w:rsid w:val="0089546E"/>
    <w:rsid w:val="00895AE0"/>
    <w:rsid w:val="008969E6"/>
    <w:rsid w:val="00896CD8"/>
    <w:rsid w:val="00897FF7"/>
    <w:rsid w:val="008A0B89"/>
    <w:rsid w:val="008A13C4"/>
    <w:rsid w:val="008A161E"/>
    <w:rsid w:val="008A346D"/>
    <w:rsid w:val="008A3750"/>
    <w:rsid w:val="008A3E27"/>
    <w:rsid w:val="008A42FF"/>
    <w:rsid w:val="008A441A"/>
    <w:rsid w:val="008A5249"/>
    <w:rsid w:val="008A54B9"/>
    <w:rsid w:val="008A5896"/>
    <w:rsid w:val="008A5FFD"/>
    <w:rsid w:val="008A6C30"/>
    <w:rsid w:val="008A7EE7"/>
    <w:rsid w:val="008B046D"/>
    <w:rsid w:val="008B07C6"/>
    <w:rsid w:val="008B08FC"/>
    <w:rsid w:val="008B0C64"/>
    <w:rsid w:val="008B151C"/>
    <w:rsid w:val="008B1BD5"/>
    <w:rsid w:val="008B2158"/>
    <w:rsid w:val="008B301F"/>
    <w:rsid w:val="008B350A"/>
    <w:rsid w:val="008B36B9"/>
    <w:rsid w:val="008B4137"/>
    <w:rsid w:val="008B573F"/>
    <w:rsid w:val="008C023D"/>
    <w:rsid w:val="008C0D68"/>
    <w:rsid w:val="008C0F4E"/>
    <w:rsid w:val="008C2EEF"/>
    <w:rsid w:val="008C3A45"/>
    <w:rsid w:val="008C4736"/>
    <w:rsid w:val="008C4F4E"/>
    <w:rsid w:val="008C77D8"/>
    <w:rsid w:val="008D1270"/>
    <w:rsid w:val="008D188F"/>
    <w:rsid w:val="008D1B7D"/>
    <w:rsid w:val="008D2362"/>
    <w:rsid w:val="008D248B"/>
    <w:rsid w:val="008D2923"/>
    <w:rsid w:val="008D3566"/>
    <w:rsid w:val="008D3C72"/>
    <w:rsid w:val="008D3E5A"/>
    <w:rsid w:val="008D4131"/>
    <w:rsid w:val="008D48B0"/>
    <w:rsid w:val="008D51F2"/>
    <w:rsid w:val="008D580C"/>
    <w:rsid w:val="008D5C57"/>
    <w:rsid w:val="008D63F5"/>
    <w:rsid w:val="008D6633"/>
    <w:rsid w:val="008D755C"/>
    <w:rsid w:val="008E00C5"/>
    <w:rsid w:val="008E0293"/>
    <w:rsid w:val="008E0963"/>
    <w:rsid w:val="008E0C72"/>
    <w:rsid w:val="008E0C7D"/>
    <w:rsid w:val="008E1B5D"/>
    <w:rsid w:val="008E2E01"/>
    <w:rsid w:val="008E372B"/>
    <w:rsid w:val="008E3869"/>
    <w:rsid w:val="008E3B44"/>
    <w:rsid w:val="008E48A7"/>
    <w:rsid w:val="008E4959"/>
    <w:rsid w:val="008E4DC0"/>
    <w:rsid w:val="008E544E"/>
    <w:rsid w:val="008E5A67"/>
    <w:rsid w:val="008E61BB"/>
    <w:rsid w:val="008E6FC3"/>
    <w:rsid w:val="008E7621"/>
    <w:rsid w:val="008E765C"/>
    <w:rsid w:val="008F0482"/>
    <w:rsid w:val="008F1884"/>
    <w:rsid w:val="008F21D2"/>
    <w:rsid w:val="008F229A"/>
    <w:rsid w:val="008F2B5B"/>
    <w:rsid w:val="008F2BE6"/>
    <w:rsid w:val="008F2F53"/>
    <w:rsid w:val="008F3CD1"/>
    <w:rsid w:val="008F3EF8"/>
    <w:rsid w:val="008F4799"/>
    <w:rsid w:val="008F47A0"/>
    <w:rsid w:val="008F47DF"/>
    <w:rsid w:val="008F55BB"/>
    <w:rsid w:val="008F57BE"/>
    <w:rsid w:val="008F58F1"/>
    <w:rsid w:val="008F6446"/>
    <w:rsid w:val="008F6823"/>
    <w:rsid w:val="008F6B91"/>
    <w:rsid w:val="008F7737"/>
    <w:rsid w:val="008F7CC2"/>
    <w:rsid w:val="008F7DC2"/>
    <w:rsid w:val="00900AA8"/>
    <w:rsid w:val="009012E7"/>
    <w:rsid w:val="00901E61"/>
    <w:rsid w:val="009020AB"/>
    <w:rsid w:val="009024E2"/>
    <w:rsid w:val="009025DF"/>
    <w:rsid w:val="00902D73"/>
    <w:rsid w:val="00902EF2"/>
    <w:rsid w:val="009034CF"/>
    <w:rsid w:val="00903CE9"/>
    <w:rsid w:val="00904764"/>
    <w:rsid w:val="0090512B"/>
    <w:rsid w:val="0090548A"/>
    <w:rsid w:val="00905D77"/>
    <w:rsid w:val="00906A92"/>
    <w:rsid w:val="00906D2E"/>
    <w:rsid w:val="00906D9B"/>
    <w:rsid w:val="009070CD"/>
    <w:rsid w:val="00910935"/>
    <w:rsid w:val="00910D45"/>
    <w:rsid w:val="0091125B"/>
    <w:rsid w:val="009116E5"/>
    <w:rsid w:val="00911801"/>
    <w:rsid w:val="00911938"/>
    <w:rsid w:val="009123FF"/>
    <w:rsid w:val="00912591"/>
    <w:rsid w:val="009128DD"/>
    <w:rsid w:val="00912D77"/>
    <w:rsid w:val="00912EC8"/>
    <w:rsid w:val="00913179"/>
    <w:rsid w:val="009137BC"/>
    <w:rsid w:val="00914077"/>
    <w:rsid w:val="009146D9"/>
    <w:rsid w:val="00914942"/>
    <w:rsid w:val="00914B90"/>
    <w:rsid w:val="009153AD"/>
    <w:rsid w:val="009158B2"/>
    <w:rsid w:val="00916660"/>
    <w:rsid w:val="009200CA"/>
    <w:rsid w:val="0092068B"/>
    <w:rsid w:val="00920C7F"/>
    <w:rsid w:val="00920D42"/>
    <w:rsid w:val="00921261"/>
    <w:rsid w:val="00921B08"/>
    <w:rsid w:val="00921D54"/>
    <w:rsid w:val="00921DF8"/>
    <w:rsid w:val="009222FF"/>
    <w:rsid w:val="009226C0"/>
    <w:rsid w:val="009235A5"/>
    <w:rsid w:val="00923820"/>
    <w:rsid w:val="00923959"/>
    <w:rsid w:val="00923B5E"/>
    <w:rsid w:val="00923F7E"/>
    <w:rsid w:val="00924355"/>
    <w:rsid w:val="009245EE"/>
    <w:rsid w:val="00924D35"/>
    <w:rsid w:val="0092528E"/>
    <w:rsid w:val="009255C1"/>
    <w:rsid w:val="00925643"/>
    <w:rsid w:val="00925677"/>
    <w:rsid w:val="00925695"/>
    <w:rsid w:val="0092673C"/>
    <w:rsid w:val="0092678D"/>
    <w:rsid w:val="00926DA8"/>
    <w:rsid w:val="009278BE"/>
    <w:rsid w:val="00930484"/>
    <w:rsid w:val="00930AEF"/>
    <w:rsid w:val="00931473"/>
    <w:rsid w:val="0093201D"/>
    <w:rsid w:val="00932423"/>
    <w:rsid w:val="009324F4"/>
    <w:rsid w:val="00933A55"/>
    <w:rsid w:val="00933EF0"/>
    <w:rsid w:val="0093454E"/>
    <w:rsid w:val="00935316"/>
    <w:rsid w:val="00936326"/>
    <w:rsid w:val="00936536"/>
    <w:rsid w:val="00936FA5"/>
    <w:rsid w:val="009372BF"/>
    <w:rsid w:val="0094067B"/>
    <w:rsid w:val="00941B16"/>
    <w:rsid w:val="00941F49"/>
    <w:rsid w:val="00942090"/>
    <w:rsid w:val="009429D1"/>
    <w:rsid w:val="00942C04"/>
    <w:rsid w:val="0094304D"/>
    <w:rsid w:val="0094378E"/>
    <w:rsid w:val="00943D72"/>
    <w:rsid w:val="00943F41"/>
    <w:rsid w:val="0094433D"/>
    <w:rsid w:val="00944A32"/>
    <w:rsid w:val="0094552F"/>
    <w:rsid w:val="009457DE"/>
    <w:rsid w:val="00945F6B"/>
    <w:rsid w:val="009468A7"/>
    <w:rsid w:val="0094728F"/>
    <w:rsid w:val="00947963"/>
    <w:rsid w:val="00947AC8"/>
    <w:rsid w:val="00947D7D"/>
    <w:rsid w:val="00950093"/>
    <w:rsid w:val="009500B4"/>
    <w:rsid w:val="0095022E"/>
    <w:rsid w:val="00950469"/>
    <w:rsid w:val="00951A55"/>
    <w:rsid w:val="00951A83"/>
    <w:rsid w:val="00951D6B"/>
    <w:rsid w:val="009522CF"/>
    <w:rsid w:val="00952341"/>
    <w:rsid w:val="00952398"/>
    <w:rsid w:val="0095249F"/>
    <w:rsid w:val="00952A73"/>
    <w:rsid w:val="0095344E"/>
    <w:rsid w:val="00954635"/>
    <w:rsid w:val="00954772"/>
    <w:rsid w:val="00954C0B"/>
    <w:rsid w:val="00954DE5"/>
    <w:rsid w:val="0095611E"/>
    <w:rsid w:val="009561EA"/>
    <w:rsid w:val="00956B18"/>
    <w:rsid w:val="00957AF7"/>
    <w:rsid w:val="00957FDA"/>
    <w:rsid w:val="009602F8"/>
    <w:rsid w:val="00960466"/>
    <w:rsid w:val="009607F9"/>
    <w:rsid w:val="00960BA9"/>
    <w:rsid w:val="009619C8"/>
    <w:rsid w:val="00961AA2"/>
    <w:rsid w:val="009629D1"/>
    <w:rsid w:val="009629F9"/>
    <w:rsid w:val="00962D7D"/>
    <w:rsid w:val="00962EF3"/>
    <w:rsid w:val="00963D22"/>
    <w:rsid w:val="0096572A"/>
    <w:rsid w:val="009658BE"/>
    <w:rsid w:val="00965BF9"/>
    <w:rsid w:val="009667A6"/>
    <w:rsid w:val="00966D28"/>
    <w:rsid w:val="00966EC5"/>
    <w:rsid w:val="009673C7"/>
    <w:rsid w:val="00970A7C"/>
    <w:rsid w:val="0097118E"/>
    <w:rsid w:val="0097263D"/>
    <w:rsid w:val="00972658"/>
    <w:rsid w:val="009728E5"/>
    <w:rsid w:val="009730BB"/>
    <w:rsid w:val="009733A8"/>
    <w:rsid w:val="009736AF"/>
    <w:rsid w:val="009737B9"/>
    <w:rsid w:val="00973E1F"/>
    <w:rsid w:val="00973EF3"/>
    <w:rsid w:val="00973FC2"/>
    <w:rsid w:val="009741E9"/>
    <w:rsid w:val="0097689D"/>
    <w:rsid w:val="00977043"/>
    <w:rsid w:val="00977206"/>
    <w:rsid w:val="00977246"/>
    <w:rsid w:val="00977542"/>
    <w:rsid w:val="009778BE"/>
    <w:rsid w:val="009803C1"/>
    <w:rsid w:val="0098094D"/>
    <w:rsid w:val="00981F8A"/>
    <w:rsid w:val="00981FA6"/>
    <w:rsid w:val="00982256"/>
    <w:rsid w:val="00982291"/>
    <w:rsid w:val="0098454D"/>
    <w:rsid w:val="00985026"/>
    <w:rsid w:val="00985302"/>
    <w:rsid w:val="00985C13"/>
    <w:rsid w:val="00986288"/>
    <w:rsid w:val="00986BA1"/>
    <w:rsid w:val="00986BED"/>
    <w:rsid w:val="00986C24"/>
    <w:rsid w:val="00986CDD"/>
    <w:rsid w:val="00987D64"/>
    <w:rsid w:val="00990058"/>
    <w:rsid w:val="0099066D"/>
    <w:rsid w:val="009924FD"/>
    <w:rsid w:val="00992839"/>
    <w:rsid w:val="00992F30"/>
    <w:rsid w:val="0099304C"/>
    <w:rsid w:val="00993268"/>
    <w:rsid w:val="00993277"/>
    <w:rsid w:val="009933C4"/>
    <w:rsid w:val="0099348D"/>
    <w:rsid w:val="0099356B"/>
    <w:rsid w:val="009935C9"/>
    <w:rsid w:val="00994183"/>
    <w:rsid w:val="009945F3"/>
    <w:rsid w:val="00994794"/>
    <w:rsid w:val="009948A6"/>
    <w:rsid w:val="009956E4"/>
    <w:rsid w:val="00995C2A"/>
    <w:rsid w:val="00995E0C"/>
    <w:rsid w:val="0099624B"/>
    <w:rsid w:val="00996940"/>
    <w:rsid w:val="009973A5"/>
    <w:rsid w:val="00997D46"/>
    <w:rsid w:val="009A03AA"/>
    <w:rsid w:val="009A1D93"/>
    <w:rsid w:val="009A2514"/>
    <w:rsid w:val="009A28DF"/>
    <w:rsid w:val="009A2B44"/>
    <w:rsid w:val="009A323E"/>
    <w:rsid w:val="009A4096"/>
    <w:rsid w:val="009A4CDE"/>
    <w:rsid w:val="009A55DD"/>
    <w:rsid w:val="009A588E"/>
    <w:rsid w:val="009A6187"/>
    <w:rsid w:val="009A6501"/>
    <w:rsid w:val="009A71E1"/>
    <w:rsid w:val="009A7EA9"/>
    <w:rsid w:val="009B04F1"/>
    <w:rsid w:val="009B0D7C"/>
    <w:rsid w:val="009B0F57"/>
    <w:rsid w:val="009B1298"/>
    <w:rsid w:val="009B16F6"/>
    <w:rsid w:val="009B17EB"/>
    <w:rsid w:val="009B1A04"/>
    <w:rsid w:val="009B1DBB"/>
    <w:rsid w:val="009B2818"/>
    <w:rsid w:val="009B2910"/>
    <w:rsid w:val="009B2B34"/>
    <w:rsid w:val="009B2C7F"/>
    <w:rsid w:val="009B352E"/>
    <w:rsid w:val="009B357B"/>
    <w:rsid w:val="009B36B9"/>
    <w:rsid w:val="009B3AC5"/>
    <w:rsid w:val="009B3E55"/>
    <w:rsid w:val="009B56A2"/>
    <w:rsid w:val="009B5D1A"/>
    <w:rsid w:val="009B5F46"/>
    <w:rsid w:val="009B6EEE"/>
    <w:rsid w:val="009C04CE"/>
    <w:rsid w:val="009C05FF"/>
    <w:rsid w:val="009C08AF"/>
    <w:rsid w:val="009C0C4A"/>
    <w:rsid w:val="009C0FA6"/>
    <w:rsid w:val="009C206F"/>
    <w:rsid w:val="009C2B50"/>
    <w:rsid w:val="009C2DA8"/>
    <w:rsid w:val="009C2DF3"/>
    <w:rsid w:val="009C3BED"/>
    <w:rsid w:val="009C4949"/>
    <w:rsid w:val="009C4CED"/>
    <w:rsid w:val="009C590A"/>
    <w:rsid w:val="009C5A18"/>
    <w:rsid w:val="009C70E6"/>
    <w:rsid w:val="009C7400"/>
    <w:rsid w:val="009C77D4"/>
    <w:rsid w:val="009C7AE1"/>
    <w:rsid w:val="009C7DB7"/>
    <w:rsid w:val="009D09B1"/>
    <w:rsid w:val="009D0A1D"/>
    <w:rsid w:val="009D0D24"/>
    <w:rsid w:val="009D12C5"/>
    <w:rsid w:val="009D1921"/>
    <w:rsid w:val="009D1E32"/>
    <w:rsid w:val="009D294B"/>
    <w:rsid w:val="009D296D"/>
    <w:rsid w:val="009D2DB2"/>
    <w:rsid w:val="009D314A"/>
    <w:rsid w:val="009D361F"/>
    <w:rsid w:val="009D44F1"/>
    <w:rsid w:val="009D4A79"/>
    <w:rsid w:val="009D4E3B"/>
    <w:rsid w:val="009D5E8B"/>
    <w:rsid w:val="009D623D"/>
    <w:rsid w:val="009D7196"/>
    <w:rsid w:val="009D73C9"/>
    <w:rsid w:val="009D784E"/>
    <w:rsid w:val="009E0275"/>
    <w:rsid w:val="009E0392"/>
    <w:rsid w:val="009E10B6"/>
    <w:rsid w:val="009E11C7"/>
    <w:rsid w:val="009E1650"/>
    <w:rsid w:val="009E1A9C"/>
    <w:rsid w:val="009E24B3"/>
    <w:rsid w:val="009E27AC"/>
    <w:rsid w:val="009E2FBE"/>
    <w:rsid w:val="009E49C7"/>
    <w:rsid w:val="009E4BFB"/>
    <w:rsid w:val="009E4D7C"/>
    <w:rsid w:val="009E551C"/>
    <w:rsid w:val="009E5659"/>
    <w:rsid w:val="009E57C2"/>
    <w:rsid w:val="009E63B1"/>
    <w:rsid w:val="009E6566"/>
    <w:rsid w:val="009E6616"/>
    <w:rsid w:val="009E6BD6"/>
    <w:rsid w:val="009E7550"/>
    <w:rsid w:val="009E75BB"/>
    <w:rsid w:val="009E7865"/>
    <w:rsid w:val="009E7E30"/>
    <w:rsid w:val="009F0207"/>
    <w:rsid w:val="009F026E"/>
    <w:rsid w:val="009F0384"/>
    <w:rsid w:val="009F0449"/>
    <w:rsid w:val="009F06BC"/>
    <w:rsid w:val="009F0BE1"/>
    <w:rsid w:val="009F13C4"/>
    <w:rsid w:val="009F1F34"/>
    <w:rsid w:val="009F2335"/>
    <w:rsid w:val="009F2579"/>
    <w:rsid w:val="009F308D"/>
    <w:rsid w:val="009F326E"/>
    <w:rsid w:val="009F33B3"/>
    <w:rsid w:val="009F3472"/>
    <w:rsid w:val="009F3F0D"/>
    <w:rsid w:val="009F4C4F"/>
    <w:rsid w:val="009F4E8D"/>
    <w:rsid w:val="009F5182"/>
    <w:rsid w:val="009F5239"/>
    <w:rsid w:val="009F528B"/>
    <w:rsid w:val="009F679B"/>
    <w:rsid w:val="009F6E2B"/>
    <w:rsid w:val="009F75FF"/>
    <w:rsid w:val="009F77EF"/>
    <w:rsid w:val="00A0011D"/>
    <w:rsid w:val="00A00588"/>
    <w:rsid w:val="00A0078E"/>
    <w:rsid w:val="00A00BE1"/>
    <w:rsid w:val="00A00F93"/>
    <w:rsid w:val="00A01B58"/>
    <w:rsid w:val="00A02F86"/>
    <w:rsid w:val="00A03D78"/>
    <w:rsid w:val="00A04863"/>
    <w:rsid w:val="00A04A07"/>
    <w:rsid w:val="00A063C6"/>
    <w:rsid w:val="00A07088"/>
    <w:rsid w:val="00A10028"/>
    <w:rsid w:val="00A10C59"/>
    <w:rsid w:val="00A11772"/>
    <w:rsid w:val="00A11F85"/>
    <w:rsid w:val="00A120D5"/>
    <w:rsid w:val="00A12649"/>
    <w:rsid w:val="00A1265D"/>
    <w:rsid w:val="00A1273D"/>
    <w:rsid w:val="00A1287F"/>
    <w:rsid w:val="00A12AE5"/>
    <w:rsid w:val="00A12DF0"/>
    <w:rsid w:val="00A13080"/>
    <w:rsid w:val="00A1345C"/>
    <w:rsid w:val="00A13AD1"/>
    <w:rsid w:val="00A13B92"/>
    <w:rsid w:val="00A14120"/>
    <w:rsid w:val="00A14BDC"/>
    <w:rsid w:val="00A158B3"/>
    <w:rsid w:val="00A164AE"/>
    <w:rsid w:val="00A175D0"/>
    <w:rsid w:val="00A17A76"/>
    <w:rsid w:val="00A206D3"/>
    <w:rsid w:val="00A21516"/>
    <w:rsid w:val="00A215B0"/>
    <w:rsid w:val="00A23190"/>
    <w:rsid w:val="00A23797"/>
    <w:rsid w:val="00A23EE3"/>
    <w:rsid w:val="00A24912"/>
    <w:rsid w:val="00A257D8"/>
    <w:rsid w:val="00A25CCB"/>
    <w:rsid w:val="00A25D12"/>
    <w:rsid w:val="00A264E5"/>
    <w:rsid w:val="00A2722E"/>
    <w:rsid w:val="00A272C1"/>
    <w:rsid w:val="00A27558"/>
    <w:rsid w:val="00A27B7C"/>
    <w:rsid w:val="00A27B99"/>
    <w:rsid w:val="00A301A9"/>
    <w:rsid w:val="00A30CFD"/>
    <w:rsid w:val="00A315F8"/>
    <w:rsid w:val="00A3187D"/>
    <w:rsid w:val="00A31C94"/>
    <w:rsid w:val="00A3298E"/>
    <w:rsid w:val="00A32EB6"/>
    <w:rsid w:val="00A332E5"/>
    <w:rsid w:val="00A33377"/>
    <w:rsid w:val="00A33699"/>
    <w:rsid w:val="00A337A8"/>
    <w:rsid w:val="00A33D78"/>
    <w:rsid w:val="00A341C1"/>
    <w:rsid w:val="00A3431A"/>
    <w:rsid w:val="00A34339"/>
    <w:rsid w:val="00A34685"/>
    <w:rsid w:val="00A34CEF"/>
    <w:rsid w:val="00A34E19"/>
    <w:rsid w:val="00A3648A"/>
    <w:rsid w:val="00A364EB"/>
    <w:rsid w:val="00A36521"/>
    <w:rsid w:val="00A37600"/>
    <w:rsid w:val="00A37756"/>
    <w:rsid w:val="00A40574"/>
    <w:rsid w:val="00A40EA2"/>
    <w:rsid w:val="00A41A8F"/>
    <w:rsid w:val="00A41DCE"/>
    <w:rsid w:val="00A4222B"/>
    <w:rsid w:val="00A4303B"/>
    <w:rsid w:val="00A43ADC"/>
    <w:rsid w:val="00A43F8C"/>
    <w:rsid w:val="00A44618"/>
    <w:rsid w:val="00A45692"/>
    <w:rsid w:val="00A46A60"/>
    <w:rsid w:val="00A471DC"/>
    <w:rsid w:val="00A4766A"/>
    <w:rsid w:val="00A47EF5"/>
    <w:rsid w:val="00A50C2C"/>
    <w:rsid w:val="00A50E39"/>
    <w:rsid w:val="00A50E7D"/>
    <w:rsid w:val="00A510B1"/>
    <w:rsid w:val="00A51230"/>
    <w:rsid w:val="00A524F7"/>
    <w:rsid w:val="00A52C31"/>
    <w:rsid w:val="00A5324C"/>
    <w:rsid w:val="00A53E7F"/>
    <w:rsid w:val="00A54714"/>
    <w:rsid w:val="00A547A9"/>
    <w:rsid w:val="00A554D9"/>
    <w:rsid w:val="00A554E4"/>
    <w:rsid w:val="00A5591A"/>
    <w:rsid w:val="00A55ED1"/>
    <w:rsid w:val="00A55FBE"/>
    <w:rsid w:val="00A565CF"/>
    <w:rsid w:val="00A565F9"/>
    <w:rsid w:val="00A5721A"/>
    <w:rsid w:val="00A572CB"/>
    <w:rsid w:val="00A57531"/>
    <w:rsid w:val="00A57D39"/>
    <w:rsid w:val="00A609E0"/>
    <w:rsid w:val="00A615F4"/>
    <w:rsid w:val="00A61C1F"/>
    <w:rsid w:val="00A62475"/>
    <w:rsid w:val="00A62BFD"/>
    <w:rsid w:val="00A62DF4"/>
    <w:rsid w:val="00A62FCB"/>
    <w:rsid w:val="00A63659"/>
    <w:rsid w:val="00A63B9C"/>
    <w:rsid w:val="00A63FE6"/>
    <w:rsid w:val="00A640E6"/>
    <w:rsid w:val="00A64901"/>
    <w:rsid w:val="00A650B7"/>
    <w:rsid w:val="00A6541F"/>
    <w:rsid w:val="00A655DD"/>
    <w:rsid w:val="00A65A43"/>
    <w:rsid w:val="00A70A14"/>
    <w:rsid w:val="00A71111"/>
    <w:rsid w:val="00A714DD"/>
    <w:rsid w:val="00A719B7"/>
    <w:rsid w:val="00A71ACA"/>
    <w:rsid w:val="00A71C4E"/>
    <w:rsid w:val="00A723BA"/>
    <w:rsid w:val="00A724C8"/>
    <w:rsid w:val="00A72D2B"/>
    <w:rsid w:val="00A733D5"/>
    <w:rsid w:val="00A736C6"/>
    <w:rsid w:val="00A739D0"/>
    <w:rsid w:val="00A73A30"/>
    <w:rsid w:val="00A73C42"/>
    <w:rsid w:val="00A73D69"/>
    <w:rsid w:val="00A74380"/>
    <w:rsid w:val="00A749D8"/>
    <w:rsid w:val="00A74ADD"/>
    <w:rsid w:val="00A74AFC"/>
    <w:rsid w:val="00A74BB6"/>
    <w:rsid w:val="00A74DD7"/>
    <w:rsid w:val="00A75509"/>
    <w:rsid w:val="00A755A1"/>
    <w:rsid w:val="00A75803"/>
    <w:rsid w:val="00A75873"/>
    <w:rsid w:val="00A75A1A"/>
    <w:rsid w:val="00A76307"/>
    <w:rsid w:val="00A765C1"/>
    <w:rsid w:val="00A76D31"/>
    <w:rsid w:val="00A800C2"/>
    <w:rsid w:val="00A805DF"/>
    <w:rsid w:val="00A8074F"/>
    <w:rsid w:val="00A80E43"/>
    <w:rsid w:val="00A8103A"/>
    <w:rsid w:val="00A816A4"/>
    <w:rsid w:val="00A82117"/>
    <w:rsid w:val="00A82977"/>
    <w:rsid w:val="00A829FC"/>
    <w:rsid w:val="00A82D19"/>
    <w:rsid w:val="00A84824"/>
    <w:rsid w:val="00A8528B"/>
    <w:rsid w:val="00A8594D"/>
    <w:rsid w:val="00A86370"/>
    <w:rsid w:val="00A8659F"/>
    <w:rsid w:val="00A87117"/>
    <w:rsid w:val="00A873BD"/>
    <w:rsid w:val="00A875F9"/>
    <w:rsid w:val="00A90110"/>
    <w:rsid w:val="00A90A29"/>
    <w:rsid w:val="00A90A3D"/>
    <w:rsid w:val="00A914E3"/>
    <w:rsid w:val="00A919CC"/>
    <w:rsid w:val="00A92711"/>
    <w:rsid w:val="00A92BBD"/>
    <w:rsid w:val="00A9360B"/>
    <w:rsid w:val="00A939EA"/>
    <w:rsid w:val="00A9482A"/>
    <w:rsid w:val="00A948B6"/>
    <w:rsid w:val="00A949A4"/>
    <w:rsid w:val="00A950A0"/>
    <w:rsid w:val="00A95A73"/>
    <w:rsid w:val="00A95B45"/>
    <w:rsid w:val="00A95E9D"/>
    <w:rsid w:val="00A96E50"/>
    <w:rsid w:val="00A9725D"/>
    <w:rsid w:val="00A97AB8"/>
    <w:rsid w:val="00AA0AA8"/>
    <w:rsid w:val="00AA150C"/>
    <w:rsid w:val="00AA1887"/>
    <w:rsid w:val="00AA1D6D"/>
    <w:rsid w:val="00AA213E"/>
    <w:rsid w:val="00AA2513"/>
    <w:rsid w:val="00AA3807"/>
    <w:rsid w:val="00AA3892"/>
    <w:rsid w:val="00AA3F60"/>
    <w:rsid w:val="00AA432E"/>
    <w:rsid w:val="00AA4BF1"/>
    <w:rsid w:val="00AA5C6C"/>
    <w:rsid w:val="00AA5D35"/>
    <w:rsid w:val="00AA652C"/>
    <w:rsid w:val="00AA6858"/>
    <w:rsid w:val="00AA6921"/>
    <w:rsid w:val="00AA69AD"/>
    <w:rsid w:val="00AA6A61"/>
    <w:rsid w:val="00AA6C87"/>
    <w:rsid w:val="00AA6C98"/>
    <w:rsid w:val="00AA6FAB"/>
    <w:rsid w:val="00AA7CAA"/>
    <w:rsid w:val="00AB0BFB"/>
    <w:rsid w:val="00AB10DF"/>
    <w:rsid w:val="00AB1281"/>
    <w:rsid w:val="00AB13C6"/>
    <w:rsid w:val="00AB1432"/>
    <w:rsid w:val="00AB1A66"/>
    <w:rsid w:val="00AB21D8"/>
    <w:rsid w:val="00AB2424"/>
    <w:rsid w:val="00AB2B28"/>
    <w:rsid w:val="00AB3376"/>
    <w:rsid w:val="00AB4424"/>
    <w:rsid w:val="00AB5146"/>
    <w:rsid w:val="00AB5227"/>
    <w:rsid w:val="00AB5B52"/>
    <w:rsid w:val="00AB5B66"/>
    <w:rsid w:val="00AB6EAE"/>
    <w:rsid w:val="00AB73D9"/>
    <w:rsid w:val="00AB7D6E"/>
    <w:rsid w:val="00AC01B2"/>
    <w:rsid w:val="00AC041F"/>
    <w:rsid w:val="00AC0870"/>
    <w:rsid w:val="00AC09BE"/>
    <w:rsid w:val="00AC1063"/>
    <w:rsid w:val="00AC1491"/>
    <w:rsid w:val="00AC20D2"/>
    <w:rsid w:val="00AC22B9"/>
    <w:rsid w:val="00AC2F59"/>
    <w:rsid w:val="00AC3463"/>
    <w:rsid w:val="00AC3B2B"/>
    <w:rsid w:val="00AC42D2"/>
    <w:rsid w:val="00AC43E5"/>
    <w:rsid w:val="00AC4C58"/>
    <w:rsid w:val="00AC5116"/>
    <w:rsid w:val="00AC5367"/>
    <w:rsid w:val="00AC5BAE"/>
    <w:rsid w:val="00AC5C4B"/>
    <w:rsid w:val="00AC5D32"/>
    <w:rsid w:val="00AC5DDC"/>
    <w:rsid w:val="00AC667F"/>
    <w:rsid w:val="00AC6A24"/>
    <w:rsid w:val="00AC70A6"/>
    <w:rsid w:val="00AC7311"/>
    <w:rsid w:val="00AC799F"/>
    <w:rsid w:val="00AC7D80"/>
    <w:rsid w:val="00AD0759"/>
    <w:rsid w:val="00AD117F"/>
    <w:rsid w:val="00AD16BF"/>
    <w:rsid w:val="00AD2780"/>
    <w:rsid w:val="00AD27BA"/>
    <w:rsid w:val="00AD36C8"/>
    <w:rsid w:val="00AD3AA7"/>
    <w:rsid w:val="00AD4623"/>
    <w:rsid w:val="00AD47AD"/>
    <w:rsid w:val="00AD4D6F"/>
    <w:rsid w:val="00AD545B"/>
    <w:rsid w:val="00AD5523"/>
    <w:rsid w:val="00AD556B"/>
    <w:rsid w:val="00AD6E5B"/>
    <w:rsid w:val="00AD6F75"/>
    <w:rsid w:val="00AD6F9A"/>
    <w:rsid w:val="00AD7C41"/>
    <w:rsid w:val="00AE008D"/>
    <w:rsid w:val="00AE10C1"/>
    <w:rsid w:val="00AE12D2"/>
    <w:rsid w:val="00AE1709"/>
    <w:rsid w:val="00AE200F"/>
    <w:rsid w:val="00AE25A8"/>
    <w:rsid w:val="00AE2F1F"/>
    <w:rsid w:val="00AE2F86"/>
    <w:rsid w:val="00AE35EA"/>
    <w:rsid w:val="00AE3730"/>
    <w:rsid w:val="00AE3A11"/>
    <w:rsid w:val="00AE3B96"/>
    <w:rsid w:val="00AE3C8A"/>
    <w:rsid w:val="00AE4937"/>
    <w:rsid w:val="00AE4D2F"/>
    <w:rsid w:val="00AE5763"/>
    <w:rsid w:val="00AE6B0D"/>
    <w:rsid w:val="00AE72CC"/>
    <w:rsid w:val="00AE7DF3"/>
    <w:rsid w:val="00AF0952"/>
    <w:rsid w:val="00AF0C32"/>
    <w:rsid w:val="00AF1734"/>
    <w:rsid w:val="00AF286A"/>
    <w:rsid w:val="00AF2CA1"/>
    <w:rsid w:val="00AF3338"/>
    <w:rsid w:val="00AF3F36"/>
    <w:rsid w:val="00AF455D"/>
    <w:rsid w:val="00AF46BA"/>
    <w:rsid w:val="00AF5F8C"/>
    <w:rsid w:val="00AF6139"/>
    <w:rsid w:val="00AF6763"/>
    <w:rsid w:val="00AF70D8"/>
    <w:rsid w:val="00AF762E"/>
    <w:rsid w:val="00AF7CB8"/>
    <w:rsid w:val="00AF7E32"/>
    <w:rsid w:val="00B00208"/>
    <w:rsid w:val="00B00380"/>
    <w:rsid w:val="00B00B1F"/>
    <w:rsid w:val="00B01655"/>
    <w:rsid w:val="00B018A8"/>
    <w:rsid w:val="00B01A67"/>
    <w:rsid w:val="00B01F8B"/>
    <w:rsid w:val="00B021F5"/>
    <w:rsid w:val="00B02AFF"/>
    <w:rsid w:val="00B02C8E"/>
    <w:rsid w:val="00B03433"/>
    <w:rsid w:val="00B034D1"/>
    <w:rsid w:val="00B0398B"/>
    <w:rsid w:val="00B03AC7"/>
    <w:rsid w:val="00B03CF4"/>
    <w:rsid w:val="00B03E8A"/>
    <w:rsid w:val="00B046D0"/>
    <w:rsid w:val="00B04806"/>
    <w:rsid w:val="00B04934"/>
    <w:rsid w:val="00B04C1C"/>
    <w:rsid w:val="00B052D3"/>
    <w:rsid w:val="00B05416"/>
    <w:rsid w:val="00B054AF"/>
    <w:rsid w:val="00B0610C"/>
    <w:rsid w:val="00B06312"/>
    <w:rsid w:val="00B066ED"/>
    <w:rsid w:val="00B067B4"/>
    <w:rsid w:val="00B078FF"/>
    <w:rsid w:val="00B07BF9"/>
    <w:rsid w:val="00B1028A"/>
    <w:rsid w:val="00B10BD9"/>
    <w:rsid w:val="00B11626"/>
    <w:rsid w:val="00B11646"/>
    <w:rsid w:val="00B119DB"/>
    <w:rsid w:val="00B11A95"/>
    <w:rsid w:val="00B11BDB"/>
    <w:rsid w:val="00B134E3"/>
    <w:rsid w:val="00B13806"/>
    <w:rsid w:val="00B148E0"/>
    <w:rsid w:val="00B148EF"/>
    <w:rsid w:val="00B1537C"/>
    <w:rsid w:val="00B15AB5"/>
    <w:rsid w:val="00B1606C"/>
    <w:rsid w:val="00B165B8"/>
    <w:rsid w:val="00B167B8"/>
    <w:rsid w:val="00B16F4E"/>
    <w:rsid w:val="00B1724B"/>
    <w:rsid w:val="00B17919"/>
    <w:rsid w:val="00B17A92"/>
    <w:rsid w:val="00B20166"/>
    <w:rsid w:val="00B2019D"/>
    <w:rsid w:val="00B201B5"/>
    <w:rsid w:val="00B206F1"/>
    <w:rsid w:val="00B210E8"/>
    <w:rsid w:val="00B217CD"/>
    <w:rsid w:val="00B217F6"/>
    <w:rsid w:val="00B229CF"/>
    <w:rsid w:val="00B23778"/>
    <w:rsid w:val="00B23A3F"/>
    <w:rsid w:val="00B24581"/>
    <w:rsid w:val="00B24883"/>
    <w:rsid w:val="00B2496F"/>
    <w:rsid w:val="00B24AAC"/>
    <w:rsid w:val="00B24B6A"/>
    <w:rsid w:val="00B251B0"/>
    <w:rsid w:val="00B25656"/>
    <w:rsid w:val="00B26889"/>
    <w:rsid w:val="00B26934"/>
    <w:rsid w:val="00B26ABD"/>
    <w:rsid w:val="00B26D79"/>
    <w:rsid w:val="00B2714B"/>
    <w:rsid w:val="00B27613"/>
    <w:rsid w:val="00B27B33"/>
    <w:rsid w:val="00B304C3"/>
    <w:rsid w:val="00B304C4"/>
    <w:rsid w:val="00B305CD"/>
    <w:rsid w:val="00B30CC0"/>
    <w:rsid w:val="00B314C9"/>
    <w:rsid w:val="00B315C3"/>
    <w:rsid w:val="00B317E2"/>
    <w:rsid w:val="00B31BC5"/>
    <w:rsid w:val="00B32368"/>
    <w:rsid w:val="00B3246C"/>
    <w:rsid w:val="00B33636"/>
    <w:rsid w:val="00B34340"/>
    <w:rsid w:val="00B345B7"/>
    <w:rsid w:val="00B3471B"/>
    <w:rsid w:val="00B34760"/>
    <w:rsid w:val="00B350BA"/>
    <w:rsid w:val="00B3568B"/>
    <w:rsid w:val="00B35B84"/>
    <w:rsid w:val="00B35E4D"/>
    <w:rsid w:val="00B37A1C"/>
    <w:rsid w:val="00B407DF"/>
    <w:rsid w:val="00B40848"/>
    <w:rsid w:val="00B40A35"/>
    <w:rsid w:val="00B41589"/>
    <w:rsid w:val="00B41B13"/>
    <w:rsid w:val="00B42186"/>
    <w:rsid w:val="00B423D3"/>
    <w:rsid w:val="00B426A9"/>
    <w:rsid w:val="00B426B7"/>
    <w:rsid w:val="00B42CA9"/>
    <w:rsid w:val="00B42DE4"/>
    <w:rsid w:val="00B432FB"/>
    <w:rsid w:val="00B4358A"/>
    <w:rsid w:val="00B43E1B"/>
    <w:rsid w:val="00B4441D"/>
    <w:rsid w:val="00B4442A"/>
    <w:rsid w:val="00B445D1"/>
    <w:rsid w:val="00B449E6"/>
    <w:rsid w:val="00B44DE5"/>
    <w:rsid w:val="00B45660"/>
    <w:rsid w:val="00B46794"/>
    <w:rsid w:val="00B46870"/>
    <w:rsid w:val="00B46D6B"/>
    <w:rsid w:val="00B46E60"/>
    <w:rsid w:val="00B47BAC"/>
    <w:rsid w:val="00B47CEE"/>
    <w:rsid w:val="00B509DD"/>
    <w:rsid w:val="00B50F8C"/>
    <w:rsid w:val="00B515F9"/>
    <w:rsid w:val="00B51724"/>
    <w:rsid w:val="00B51B2C"/>
    <w:rsid w:val="00B51CFF"/>
    <w:rsid w:val="00B52294"/>
    <w:rsid w:val="00B5256E"/>
    <w:rsid w:val="00B538B0"/>
    <w:rsid w:val="00B53D79"/>
    <w:rsid w:val="00B53E5A"/>
    <w:rsid w:val="00B54424"/>
    <w:rsid w:val="00B55696"/>
    <w:rsid w:val="00B56437"/>
    <w:rsid w:val="00B56DA3"/>
    <w:rsid w:val="00B56DCE"/>
    <w:rsid w:val="00B5790E"/>
    <w:rsid w:val="00B57937"/>
    <w:rsid w:val="00B57975"/>
    <w:rsid w:val="00B57ACD"/>
    <w:rsid w:val="00B601AC"/>
    <w:rsid w:val="00B60619"/>
    <w:rsid w:val="00B615B4"/>
    <w:rsid w:val="00B615D9"/>
    <w:rsid w:val="00B61A61"/>
    <w:rsid w:val="00B620D3"/>
    <w:rsid w:val="00B631AF"/>
    <w:rsid w:val="00B63287"/>
    <w:rsid w:val="00B63B62"/>
    <w:rsid w:val="00B63D2E"/>
    <w:rsid w:val="00B649D6"/>
    <w:rsid w:val="00B65634"/>
    <w:rsid w:val="00B65BA2"/>
    <w:rsid w:val="00B66777"/>
    <w:rsid w:val="00B67A76"/>
    <w:rsid w:val="00B67BF1"/>
    <w:rsid w:val="00B67EE0"/>
    <w:rsid w:val="00B701A5"/>
    <w:rsid w:val="00B7064D"/>
    <w:rsid w:val="00B708FD"/>
    <w:rsid w:val="00B709CF"/>
    <w:rsid w:val="00B70CD5"/>
    <w:rsid w:val="00B71526"/>
    <w:rsid w:val="00B71D0E"/>
    <w:rsid w:val="00B72209"/>
    <w:rsid w:val="00B72485"/>
    <w:rsid w:val="00B72A7C"/>
    <w:rsid w:val="00B72BC0"/>
    <w:rsid w:val="00B732BC"/>
    <w:rsid w:val="00B736B0"/>
    <w:rsid w:val="00B73C44"/>
    <w:rsid w:val="00B74165"/>
    <w:rsid w:val="00B741A2"/>
    <w:rsid w:val="00B74E45"/>
    <w:rsid w:val="00B76271"/>
    <w:rsid w:val="00B7742F"/>
    <w:rsid w:val="00B8173E"/>
    <w:rsid w:val="00B81A94"/>
    <w:rsid w:val="00B81D82"/>
    <w:rsid w:val="00B82547"/>
    <w:rsid w:val="00B82C49"/>
    <w:rsid w:val="00B82F72"/>
    <w:rsid w:val="00B832CA"/>
    <w:rsid w:val="00B8397D"/>
    <w:rsid w:val="00B83C46"/>
    <w:rsid w:val="00B83D4E"/>
    <w:rsid w:val="00B842B2"/>
    <w:rsid w:val="00B84586"/>
    <w:rsid w:val="00B84D94"/>
    <w:rsid w:val="00B84E00"/>
    <w:rsid w:val="00B853CE"/>
    <w:rsid w:val="00B857A0"/>
    <w:rsid w:val="00B85FE8"/>
    <w:rsid w:val="00B87E92"/>
    <w:rsid w:val="00B90BE6"/>
    <w:rsid w:val="00B90CE0"/>
    <w:rsid w:val="00B90D65"/>
    <w:rsid w:val="00B90F7F"/>
    <w:rsid w:val="00B91544"/>
    <w:rsid w:val="00B91813"/>
    <w:rsid w:val="00B91E5F"/>
    <w:rsid w:val="00B9245C"/>
    <w:rsid w:val="00B92726"/>
    <w:rsid w:val="00B934C1"/>
    <w:rsid w:val="00B93565"/>
    <w:rsid w:val="00B93596"/>
    <w:rsid w:val="00B936C5"/>
    <w:rsid w:val="00B93830"/>
    <w:rsid w:val="00B939C9"/>
    <w:rsid w:val="00B93DA3"/>
    <w:rsid w:val="00B949C3"/>
    <w:rsid w:val="00B9584D"/>
    <w:rsid w:val="00B958D2"/>
    <w:rsid w:val="00B95C0E"/>
    <w:rsid w:val="00B95CA9"/>
    <w:rsid w:val="00B95F06"/>
    <w:rsid w:val="00B95FEE"/>
    <w:rsid w:val="00B96519"/>
    <w:rsid w:val="00B96F26"/>
    <w:rsid w:val="00B9707A"/>
    <w:rsid w:val="00B97269"/>
    <w:rsid w:val="00B97401"/>
    <w:rsid w:val="00B97FA0"/>
    <w:rsid w:val="00BA0BFE"/>
    <w:rsid w:val="00BA139C"/>
    <w:rsid w:val="00BA15D6"/>
    <w:rsid w:val="00BA2167"/>
    <w:rsid w:val="00BA2A86"/>
    <w:rsid w:val="00BA2B48"/>
    <w:rsid w:val="00BA2BDC"/>
    <w:rsid w:val="00BA30BA"/>
    <w:rsid w:val="00BA42CE"/>
    <w:rsid w:val="00BA562E"/>
    <w:rsid w:val="00BA68B7"/>
    <w:rsid w:val="00BA6F80"/>
    <w:rsid w:val="00BA7803"/>
    <w:rsid w:val="00BA7DAD"/>
    <w:rsid w:val="00BB036A"/>
    <w:rsid w:val="00BB054A"/>
    <w:rsid w:val="00BB1385"/>
    <w:rsid w:val="00BB1B83"/>
    <w:rsid w:val="00BB1EA4"/>
    <w:rsid w:val="00BB2167"/>
    <w:rsid w:val="00BB25CD"/>
    <w:rsid w:val="00BB2AFA"/>
    <w:rsid w:val="00BB317A"/>
    <w:rsid w:val="00BB3801"/>
    <w:rsid w:val="00BB3BBB"/>
    <w:rsid w:val="00BB44C3"/>
    <w:rsid w:val="00BB4775"/>
    <w:rsid w:val="00BB5A77"/>
    <w:rsid w:val="00BB5C99"/>
    <w:rsid w:val="00BB5E24"/>
    <w:rsid w:val="00BB6195"/>
    <w:rsid w:val="00BB638A"/>
    <w:rsid w:val="00BB666E"/>
    <w:rsid w:val="00BB79E8"/>
    <w:rsid w:val="00BB7DA4"/>
    <w:rsid w:val="00BC01F5"/>
    <w:rsid w:val="00BC0885"/>
    <w:rsid w:val="00BC0EBD"/>
    <w:rsid w:val="00BC1B12"/>
    <w:rsid w:val="00BC1DBF"/>
    <w:rsid w:val="00BC2199"/>
    <w:rsid w:val="00BC2B4C"/>
    <w:rsid w:val="00BC3556"/>
    <w:rsid w:val="00BC37AA"/>
    <w:rsid w:val="00BC39C1"/>
    <w:rsid w:val="00BC4205"/>
    <w:rsid w:val="00BC488D"/>
    <w:rsid w:val="00BC53DB"/>
    <w:rsid w:val="00BC632F"/>
    <w:rsid w:val="00BC6B21"/>
    <w:rsid w:val="00BC6BF0"/>
    <w:rsid w:val="00BC6DA0"/>
    <w:rsid w:val="00BC753D"/>
    <w:rsid w:val="00BC75FA"/>
    <w:rsid w:val="00BC77A2"/>
    <w:rsid w:val="00BC7DB5"/>
    <w:rsid w:val="00BD0173"/>
    <w:rsid w:val="00BD0A89"/>
    <w:rsid w:val="00BD0EC4"/>
    <w:rsid w:val="00BD1504"/>
    <w:rsid w:val="00BD1840"/>
    <w:rsid w:val="00BD1985"/>
    <w:rsid w:val="00BD1F7A"/>
    <w:rsid w:val="00BD2F08"/>
    <w:rsid w:val="00BD3B3B"/>
    <w:rsid w:val="00BD44DA"/>
    <w:rsid w:val="00BD506A"/>
    <w:rsid w:val="00BD509E"/>
    <w:rsid w:val="00BD56E4"/>
    <w:rsid w:val="00BD5994"/>
    <w:rsid w:val="00BD5CED"/>
    <w:rsid w:val="00BD6CC5"/>
    <w:rsid w:val="00BD7129"/>
    <w:rsid w:val="00BE011A"/>
    <w:rsid w:val="00BE0675"/>
    <w:rsid w:val="00BE15E1"/>
    <w:rsid w:val="00BE17C8"/>
    <w:rsid w:val="00BE1E12"/>
    <w:rsid w:val="00BE3241"/>
    <w:rsid w:val="00BE3642"/>
    <w:rsid w:val="00BE36DE"/>
    <w:rsid w:val="00BE37B0"/>
    <w:rsid w:val="00BE3A4F"/>
    <w:rsid w:val="00BE4DDA"/>
    <w:rsid w:val="00BE51CE"/>
    <w:rsid w:val="00BE64BA"/>
    <w:rsid w:val="00BE6A99"/>
    <w:rsid w:val="00BE720A"/>
    <w:rsid w:val="00BE7873"/>
    <w:rsid w:val="00BF01B2"/>
    <w:rsid w:val="00BF05BA"/>
    <w:rsid w:val="00BF0F3F"/>
    <w:rsid w:val="00BF13BF"/>
    <w:rsid w:val="00BF2237"/>
    <w:rsid w:val="00BF227A"/>
    <w:rsid w:val="00BF2334"/>
    <w:rsid w:val="00BF2512"/>
    <w:rsid w:val="00BF2D53"/>
    <w:rsid w:val="00BF334D"/>
    <w:rsid w:val="00BF4572"/>
    <w:rsid w:val="00BF525A"/>
    <w:rsid w:val="00BF5979"/>
    <w:rsid w:val="00BF60AE"/>
    <w:rsid w:val="00BF6A9B"/>
    <w:rsid w:val="00BF6DBB"/>
    <w:rsid w:val="00BF721C"/>
    <w:rsid w:val="00BF74AD"/>
    <w:rsid w:val="00BF7672"/>
    <w:rsid w:val="00BF7B2B"/>
    <w:rsid w:val="00C008D8"/>
    <w:rsid w:val="00C00B0B"/>
    <w:rsid w:val="00C00DBB"/>
    <w:rsid w:val="00C0259F"/>
    <w:rsid w:val="00C02887"/>
    <w:rsid w:val="00C02DF6"/>
    <w:rsid w:val="00C037ED"/>
    <w:rsid w:val="00C03A4E"/>
    <w:rsid w:val="00C0405D"/>
    <w:rsid w:val="00C04735"/>
    <w:rsid w:val="00C048C8"/>
    <w:rsid w:val="00C056FF"/>
    <w:rsid w:val="00C06199"/>
    <w:rsid w:val="00C067BA"/>
    <w:rsid w:val="00C06928"/>
    <w:rsid w:val="00C06A63"/>
    <w:rsid w:val="00C06AF2"/>
    <w:rsid w:val="00C06BEF"/>
    <w:rsid w:val="00C06D3A"/>
    <w:rsid w:val="00C06E93"/>
    <w:rsid w:val="00C06F29"/>
    <w:rsid w:val="00C077E0"/>
    <w:rsid w:val="00C07C38"/>
    <w:rsid w:val="00C1029D"/>
    <w:rsid w:val="00C1054E"/>
    <w:rsid w:val="00C10FA0"/>
    <w:rsid w:val="00C11E09"/>
    <w:rsid w:val="00C12AE7"/>
    <w:rsid w:val="00C12E31"/>
    <w:rsid w:val="00C13772"/>
    <w:rsid w:val="00C13A15"/>
    <w:rsid w:val="00C13ABB"/>
    <w:rsid w:val="00C140D9"/>
    <w:rsid w:val="00C143BB"/>
    <w:rsid w:val="00C158DB"/>
    <w:rsid w:val="00C15B68"/>
    <w:rsid w:val="00C16E89"/>
    <w:rsid w:val="00C1700C"/>
    <w:rsid w:val="00C17370"/>
    <w:rsid w:val="00C17677"/>
    <w:rsid w:val="00C17749"/>
    <w:rsid w:val="00C177AE"/>
    <w:rsid w:val="00C17876"/>
    <w:rsid w:val="00C17ABF"/>
    <w:rsid w:val="00C2023D"/>
    <w:rsid w:val="00C208DF"/>
    <w:rsid w:val="00C20A83"/>
    <w:rsid w:val="00C20FCF"/>
    <w:rsid w:val="00C2116F"/>
    <w:rsid w:val="00C21377"/>
    <w:rsid w:val="00C21618"/>
    <w:rsid w:val="00C21631"/>
    <w:rsid w:val="00C22300"/>
    <w:rsid w:val="00C22B86"/>
    <w:rsid w:val="00C22C43"/>
    <w:rsid w:val="00C231CE"/>
    <w:rsid w:val="00C231DF"/>
    <w:rsid w:val="00C233FA"/>
    <w:rsid w:val="00C235D8"/>
    <w:rsid w:val="00C23CA5"/>
    <w:rsid w:val="00C24E77"/>
    <w:rsid w:val="00C24F72"/>
    <w:rsid w:val="00C26338"/>
    <w:rsid w:val="00C27D53"/>
    <w:rsid w:val="00C27EF6"/>
    <w:rsid w:val="00C314D0"/>
    <w:rsid w:val="00C317AD"/>
    <w:rsid w:val="00C31A12"/>
    <w:rsid w:val="00C3207C"/>
    <w:rsid w:val="00C327CE"/>
    <w:rsid w:val="00C32819"/>
    <w:rsid w:val="00C329DB"/>
    <w:rsid w:val="00C32A10"/>
    <w:rsid w:val="00C33B84"/>
    <w:rsid w:val="00C33D44"/>
    <w:rsid w:val="00C343E9"/>
    <w:rsid w:val="00C34798"/>
    <w:rsid w:val="00C35449"/>
    <w:rsid w:val="00C36CD1"/>
    <w:rsid w:val="00C36D09"/>
    <w:rsid w:val="00C37726"/>
    <w:rsid w:val="00C37E68"/>
    <w:rsid w:val="00C40608"/>
    <w:rsid w:val="00C40D15"/>
    <w:rsid w:val="00C40DBD"/>
    <w:rsid w:val="00C41044"/>
    <w:rsid w:val="00C41866"/>
    <w:rsid w:val="00C42275"/>
    <w:rsid w:val="00C4256A"/>
    <w:rsid w:val="00C42733"/>
    <w:rsid w:val="00C4284D"/>
    <w:rsid w:val="00C44539"/>
    <w:rsid w:val="00C445FF"/>
    <w:rsid w:val="00C44F9F"/>
    <w:rsid w:val="00C45469"/>
    <w:rsid w:val="00C459E2"/>
    <w:rsid w:val="00C462FE"/>
    <w:rsid w:val="00C472CE"/>
    <w:rsid w:val="00C477F0"/>
    <w:rsid w:val="00C47921"/>
    <w:rsid w:val="00C47CD7"/>
    <w:rsid w:val="00C50409"/>
    <w:rsid w:val="00C50461"/>
    <w:rsid w:val="00C505F1"/>
    <w:rsid w:val="00C5206A"/>
    <w:rsid w:val="00C520E7"/>
    <w:rsid w:val="00C52ACC"/>
    <w:rsid w:val="00C52C79"/>
    <w:rsid w:val="00C5422A"/>
    <w:rsid w:val="00C5474B"/>
    <w:rsid w:val="00C54CF0"/>
    <w:rsid w:val="00C54D7A"/>
    <w:rsid w:val="00C54FAE"/>
    <w:rsid w:val="00C5544D"/>
    <w:rsid w:val="00C55637"/>
    <w:rsid w:val="00C55BCB"/>
    <w:rsid w:val="00C563C3"/>
    <w:rsid w:val="00C56673"/>
    <w:rsid w:val="00C575F6"/>
    <w:rsid w:val="00C57A9E"/>
    <w:rsid w:val="00C60479"/>
    <w:rsid w:val="00C61904"/>
    <w:rsid w:val="00C627E9"/>
    <w:rsid w:val="00C62DFF"/>
    <w:rsid w:val="00C6306B"/>
    <w:rsid w:val="00C6314F"/>
    <w:rsid w:val="00C63406"/>
    <w:rsid w:val="00C63697"/>
    <w:rsid w:val="00C63DC8"/>
    <w:rsid w:val="00C642A8"/>
    <w:rsid w:val="00C64397"/>
    <w:rsid w:val="00C645E2"/>
    <w:rsid w:val="00C64858"/>
    <w:rsid w:val="00C64D31"/>
    <w:rsid w:val="00C65469"/>
    <w:rsid w:val="00C65A10"/>
    <w:rsid w:val="00C65AFA"/>
    <w:rsid w:val="00C661EB"/>
    <w:rsid w:val="00C669B8"/>
    <w:rsid w:val="00C66C7D"/>
    <w:rsid w:val="00C678B5"/>
    <w:rsid w:val="00C7011E"/>
    <w:rsid w:val="00C7030F"/>
    <w:rsid w:val="00C70B1F"/>
    <w:rsid w:val="00C711FF"/>
    <w:rsid w:val="00C71901"/>
    <w:rsid w:val="00C72AF9"/>
    <w:rsid w:val="00C73230"/>
    <w:rsid w:val="00C73B3C"/>
    <w:rsid w:val="00C7489A"/>
    <w:rsid w:val="00C75543"/>
    <w:rsid w:val="00C763A6"/>
    <w:rsid w:val="00C76612"/>
    <w:rsid w:val="00C7685E"/>
    <w:rsid w:val="00C76DDA"/>
    <w:rsid w:val="00C77C81"/>
    <w:rsid w:val="00C77FE4"/>
    <w:rsid w:val="00C80213"/>
    <w:rsid w:val="00C8046D"/>
    <w:rsid w:val="00C80683"/>
    <w:rsid w:val="00C821A1"/>
    <w:rsid w:val="00C8240D"/>
    <w:rsid w:val="00C82F5C"/>
    <w:rsid w:val="00C8307E"/>
    <w:rsid w:val="00C83141"/>
    <w:rsid w:val="00C834EB"/>
    <w:rsid w:val="00C83956"/>
    <w:rsid w:val="00C83D48"/>
    <w:rsid w:val="00C83F01"/>
    <w:rsid w:val="00C8460D"/>
    <w:rsid w:val="00C8482F"/>
    <w:rsid w:val="00C84969"/>
    <w:rsid w:val="00C850A4"/>
    <w:rsid w:val="00C85A53"/>
    <w:rsid w:val="00C85C89"/>
    <w:rsid w:val="00C86717"/>
    <w:rsid w:val="00C86ADC"/>
    <w:rsid w:val="00C87D52"/>
    <w:rsid w:val="00C9065C"/>
    <w:rsid w:val="00C9082E"/>
    <w:rsid w:val="00C914E8"/>
    <w:rsid w:val="00C91BCE"/>
    <w:rsid w:val="00C91D9D"/>
    <w:rsid w:val="00C91F4D"/>
    <w:rsid w:val="00C92032"/>
    <w:rsid w:val="00C921D2"/>
    <w:rsid w:val="00C927DB"/>
    <w:rsid w:val="00C92933"/>
    <w:rsid w:val="00C93194"/>
    <w:rsid w:val="00C93231"/>
    <w:rsid w:val="00C94204"/>
    <w:rsid w:val="00C943EB"/>
    <w:rsid w:val="00C9477A"/>
    <w:rsid w:val="00C94D21"/>
    <w:rsid w:val="00C951F1"/>
    <w:rsid w:val="00C95AC2"/>
    <w:rsid w:val="00C95E4C"/>
    <w:rsid w:val="00C96496"/>
    <w:rsid w:val="00C966F9"/>
    <w:rsid w:val="00C97625"/>
    <w:rsid w:val="00CA008D"/>
    <w:rsid w:val="00CA036A"/>
    <w:rsid w:val="00CA0722"/>
    <w:rsid w:val="00CA0761"/>
    <w:rsid w:val="00CA0A74"/>
    <w:rsid w:val="00CA0D30"/>
    <w:rsid w:val="00CA0F8A"/>
    <w:rsid w:val="00CA0FAD"/>
    <w:rsid w:val="00CA1855"/>
    <w:rsid w:val="00CA19D7"/>
    <w:rsid w:val="00CA27D7"/>
    <w:rsid w:val="00CA3FBD"/>
    <w:rsid w:val="00CA4BD2"/>
    <w:rsid w:val="00CA4D4B"/>
    <w:rsid w:val="00CA5452"/>
    <w:rsid w:val="00CA5CD0"/>
    <w:rsid w:val="00CA689D"/>
    <w:rsid w:val="00CA731D"/>
    <w:rsid w:val="00CA74E3"/>
    <w:rsid w:val="00CA760B"/>
    <w:rsid w:val="00CA76C1"/>
    <w:rsid w:val="00CB09ED"/>
    <w:rsid w:val="00CB0A1C"/>
    <w:rsid w:val="00CB147B"/>
    <w:rsid w:val="00CB2818"/>
    <w:rsid w:val="00CB29E1"/>
    <w:rsid w:val="00CB2CF0"/>
    <w:rsid w:val="00CB3B35"/>
    <w:rsid w:val="00CB3B98"/>
    <w:rsid w:val="00CB47F8"/>
    <w:rsid w:val="00CB542B"/>
    <w:rsid w:val="00CB5D79"/>
    <w:rsid w:val="00CB7066"/>
    <w:rsid w:val="00CB764A"/>
    <w:rsid w:val="00CC0644"/>
    <w:rsid w:val="00CC148E"/>
    <w:rsid w:val="00CC1536"/>
    <w:rsid w:val="00CC22F8"/>
    <w:rsid w:val="00CC25B9"/>
    <w:rsid w:val="00CC27AB"/>
    <w:rsid w:val="00CC29B0"/>
    <w:rsid w:val="00CC2F44"/>
    <w:rsid w:val="00CC3269"/>
    <w:rsid w:val="00CC43BB"/>
    <w:rsid w:val="00CC4811"/>
    <w:rsid w:val="00CC4FF9"/>
    <w:rsid w:val="00CC515F"/>
    <w:rsid w:val="00CC5920"/>
    <w:rsid w:val="00CC6F05"/>
    <w:rsid w:val="00CC72D1"/>
    <w:rsid w:val="00CC764F"/>
    <w:rsid w:val="00CD0B20"/>
    <w:rsid w:val="00CD0B61"/>
    <w:rsid w:val="00CD0B90"/>
    <w:rsid w:val="00CD0E2C"/>
    <w:rsid w:val="00CD1204"/>
    <w:rsid w:val="00CD1592"/>
    <w:rsid w:val="00CD2B25"/>
    <w:rsid w:val="00CD43C1"/>
    <w:rsid w:val="00CD4A56"/>
    <w:rsid w:val="00CD4B5F"/>
    <w:rsid w:val="00CD5109"/>
    <w:rsid w:val="00CD5563"/>
    <w:rsid w:val="00CD59E7"/>
    <w:rsid w:val="00CD5D1B"/>
    <w:rsid w:val="00CD6815"/>
    <w:rsid w:val="00CD68D2"/>
    <w:rsid w:val="00CD6DE7"/>
    <w:rsid w:val="00CD7292"/>
    <w:rsid w:val="00CD7BCE"/>
    <w:rsid w:val="00CE0763"/>
    <w:rsid w:val="00CE0FC5"/>
    <w:rsid w:val="00CE1960"/>
    <w:rsid w:val="00CE2E04"/>
    <w:rsid w:val="00CE30F2"/>
    <w:rsid w:val="00CE330B"/>
    <w:rsid w:val="00CE3935"/>
    <w:rsid w:val="00CE403A"/>
    <w:rsid w:val="00CE41F8"/>
    <w:rsid w:val="00CE4CD1"/>
    <w:rsid w:val="00CE5067"/>
    <w:rsid w:val="00CE5124"/>
    <w:rsid w:val="00CE5E73"/>
    <w:rsid w:val="00CE6986"/>
    <w:rsid w:val="00CE6BC4"/>
    <w:rsid w:val="00CE6C2A"/>
    <w:rsid w:val="00CE6C42"/>
    <w:rsid w:val="00CE6E8F"/>
    <w:rsid w:val="00CE7297"/>
    <w:rsid w:val="00CE736E"/>
    <w:rsid w:val="00CE762B"/>
    <w:rsid w:val="00CE7A77"/>
    <w:rsid w:val="00CE7F5C"/>
    <w:rsid w:val="00CF0117"/>
    <w:rsid w:val="00CF013A"/>
    <w:rsid w:val="00CF05A7"/>
    <w:rsid w:val="00CF0A58"/>
    <w:rsid w:val="00CF103C"/>
    <w:rsid w:val="00CF1A45"/>
    <w:rsid w:val="00CF1A54"/>
    <w:rsid w:val="00CF2751"/>
    <w:rsid w:val="00CF2A6B"/>
    <w:rsid w:val="00CF2D63"/>
    <w:rsid w:val="00CF3F37"/>
    <w:rsid w:val="00CF3FA4"/>
    <w:rsid w:val="00CF64BD"/>
    <w:rsid w:val="00CF6B39"/>
    <w:rsid w:val="00CF7BB5"/>
    <w:rsid w:val="00CF7D7B"/>
    <w:rsid w:val="00CF7FA4"/>
    <w:rsid w:val="00D00580"/>
    <w:rsid w:val="00D00E66"/>
    <w:rsid w:val="00D01495"/>
    <w:rsid w:val="00D01620"/>
    <w:rsid w:val="00D016C8"/>
    <w:rsid w:val="00D019B9"/>
    <w:rsid w:val="00D01E22"/>
    <w:rsid w:val="00D035A5"/>
    <w:rsid w:val="00D03631"/>
    <w:rsid w:val="00D037F5"/>
    <w:rsid w:val="00D03CC6"/>
    <w:rsid w:val="00D040CF"/>
    <w:rsid w:val="00D05F4F"/>
    <w:rsid w:val="00D05FB1"/>
    <w:rsid w:val="00D06B08"/>
    <w:rsid w:val="00D07B0D"/>
    <w:rsid w:val="00D1029B"/>
    <w:rsid w:val="00D106E0"/>
    <w:rsid w:val="00D109FE"/>
    <w:rsid w:val="00D1109A"/>
    <w:rsid w:val="00D111F3"/>
    <w:rsid w:val="00D11601"/>
    <w:rsid w:val="00D11CF7"/>
    <w:rsid w:val="00D12BC4"/>
    <w:rsid w:val="00D12DAC"/>
    <w:rsid w:val="00D15E5D"/>
    <w:rsid w:val="00D1638C"/>
    <w:rsid w:val="00D165C2"/>
    <w:rsid w:val="00D17644"/>
    <w:rsid w:val="00D17B1B"/>
    <w:rsid w:val="00D17C35"/>
    <w:rsid w:val="00D20270"/>
    <w:rsid w:val="00D20770"/>
    <w:rsid w:val="00D20A68"/>
    <w:rsid w:val="00D21D5C"/>
    <w:rsid w:val="00D21DB2"/>
    <w:rsid w:val="00D221C8"/>
    <w:rsid w:val="00D22B9F"/>
    <w:rsid w:val="00D23AC8"/>
    <w:rsid w:val="00D23F88"/>
    <w:rsid w:val="00D248AA"/>
    <w:rsid w:val="00D2504E"/>
    <w:rsid w:val="00D25419"/>
    <w:rsid w:val="00D256F6"/>
    <w:rsid w:val="00D25B37"/>
    <w:rsid w:val="00D25F20"/>
    <w:rsid w:val="00D262EF"/>
    <w:rsid w:val="00D2631E"/>
    <w:rsid w:val="00D268EC"/>
    <w:rsid w:val="00D26CE6"/>
    <w:rsid w:val="00D2722E"/>
    <w:rsid w:val="00D27514"/>
    <w:rsid w:val="00D2792A"/>
    <w:rsid w:val="00D3008F"/>
    <w:rsid w:val="00D3078B"/>
    <w:rsid w:val="00D307EF"/>
    <w:rsid w:val="00D308C7"/>
    <w:rsid w:val="00D30F89"/>
    <w:rsid w:val="00D31DA9"/>
    <w:rsid w:val="00D31F16"/>
    <w:rsid w:val="00D3212D"/>
    <w:rsid w:val="00D32155"/>
    <w:rsid w:val="00D34C81"/>
    <w:rsid w:val="00D34DB0"/>
    <w:rsid w:val="00D35238"/>
    <w:rsid w:val="00D35ED2"/>
    <w:rsid w:val="00D369E9"/>
    <w:rsid w:val="00D373C9"/>
    <w:rsid w:val="00D41404"/>
    <w:rsid w:val="00D41AF4"/>
    <w:rsid w:val="00D41B90"/>
    <w:rsid w:val="00D41E18"/>
    <w:rsid w:val="00D423E6"/>
    <w:rsid w:val="00D4246F"/>
    <w:rsid w:val="00D42E51"/>
    <w:rsid w:val="00D43095"/>
    <w:rsid w:val="00D43190"/>
    <w:rsid w:val="00D43535"/>
    <w:rsid w:val="00D4353E"/>
    <w:rsid w:val="00D43C24"/>
    <w:rsid w:val="00D4417D"/>
    <w:rsid w:val="00D445B6"/>
    <w:rsid w:val="00D44B60"/>
    <w:rsid w:val="00D44C4B"/>
    <w:rsid w:val="00D44DAA"/>
    <w:rsid w:val="00D451B6"/>
    <w:rsid w:val="00D4539C"/>
    <w:rsid w:val="00D453DA"/>
    <w:rsid w:val="00D45E25"/>
    <w:rsid w:val="00D469E1"/>
    <w:rsid w:val="00D476B6"/>
    <w:rsid w:val="00D479F6"/>
    <w:rsid w:val="00D47AC4"/>
    <w:rsid w:val="00D47B8B"/>
    <w:rsid w:val="00D5055E"/>
    <w:rsid w:val="00D5075D"/>
    <w:rsid w:val="00D509EB"/>
    <w:rsid w:val="00D50D6E"/>
    <w:rsid w:val="00D511E1"/>
    <w:rsid w:val="00D5178F"/>
    <w:rsid w:val="00D51A63"/>
    <w:rsid w:val="00D5268B"/>
    <w:rsid w:val="00D52EEB"/>
    <w:rsid w:val="00D5300D"/>
    <w:rsid w:val="00D5355B"/>
    <w:rsid w:val="00D53BFC"/>
    <w:rsid w:val="00D544B3"/>
    <w:rsid w:val="00D54681"/>
    <w:rsid w:val="00D54CB5"/>
    <w:rsid w:val="00D56FE5"/>
    <w:rsid w:val="00D570E2"/>
    <w:rsid w:val="00D575F9"/>
    <w:rsid w:val="00D60147"/>
    <w:rsid w:val="00D60BC9"/>
    <w:rsid w:val="00D60BE0"/>
    <w:rsid w:val="00D61709"/>
    <w:rsid w:val="00D61E55"/>
    <w:rsid w:val="00D6295A"/>
    <w:rsid w:val="00D62CA5"/>
    <w:rsid w:val="00D63480"/>
    <w:rsid w:val="00D63C2B"/>
    <w:rsid w:val="00D64B43"/>
    <w:rsid w:val="00D6611F"/>
    <w:rsid w:val="00D66221"/>
    <w:rsid w:val="00D674B6"/>
    <w:rsid w:val="00D677F3"/>
    <w:rsid w:val="00D70A2F"/>
    <w:rsid w:val="00D70C90"/>
    <w:rsid w:val="00D70D89"/>
    <w:rsid w:val="00D71173"/>
    <w:rsid w:val="00D71504"/>
    <w:rsid w:val="00D722BC"/>
    <w:rsid w:val="00D72C71"/>
    <w:rsid w:val="00D73AC6"/>
    <w:rsid w:val="00D7423C"/>
    <w:rsid w:val="00D74742"/>
    <w:rsid w:val="00D757BB"/>
    <w:rsid w:val="00D75B97"/>
    <w:rsid w:val="00D75C05"/>
    <w:rsid w:val="00D7654E"/>
    <w:rsid w:val="00D76D68"/>
    <w:rsid w:val="00D77D7F"/>
    <w:rsid w:val="00D77E7F"/>
    <w:rsid w:val="00D8043F"/>
    <w:rsid w:val="00D805AC"/>
    <w:rsid w:val="00D80C4A"/>
    <w:rsid w:val="00D80FE8"/>
    <w:rsid w:val="00D8108F"/>
    <w:rsid w:val="00D813AA"/>
    <w:rsid w:val="00D8155B"/>
    <w:rsid w:val="00D827C9"/>
    <w:rsid w:val="00D8309E"/>
    <w:rsid w:val="00D83522"/>
    <w:rsid w:val="00D83E3E"/>
    <w:rsid w:val="00D844B9"/>
    <w:rsid w:val="00D84506"/>
    <w:rsid w:val="00D8505D"/>
    <w:rsid w:val="00D860B5"/>
    <w:rsid w:val="00D86570"/>
    <w:rsid w:val="00D86621"/>
    <w:rsid w:val="00D867AA"/>
    <w:rsid w:val="00D869C2"/>
    <w:rsid w:val="00D86B81"/>
    <w:rsid w:val="00D86C94"/>
    <w:rsid w:val="00D875B4"/>
    <w:rsid w:val="00D90363"/>
    <w:rsid w:val="00D9090C"/>
    <w:rsid w:val="00D9164D"/>
    <w:rsid w:val="00D91E4A"/>
    <w:rsid w:val="00D920ED"/>
    <w:rsid w:val="00D92741"/>
    <w:rsid w:val="00D92C4C"/>
    <w:rsid w:val="00D93171"/>
    <w:rsid w:val="00D931B3"/>
    <w:rsid w:val="00D93334"/>
    <w:rsid w:val="00D93343"/>
    <w:rsid w:val="00D939A0"/>
    <w:rsid w:val="00D93A6B"/>
    <w:rsid w:val="00D93A9B"/>
    <w:rsid w:val="00D945E7"/>
    <w:rsid w:val="00D94DE9"/>
    <w:rsid w:val="00D95F9E"/>
    <w:rsid w:val="00D962D4"/>
    <w:rsid w:val="00D967BA"/>
    <w:rsid w:val="00D96B03"/>
    <w:rsid w:val="00D976C5"/>
    <w:rsid w:val="00D97F90"/>
    <w:rsid w:val="00DA00AF"/>
    <w:rsid w:val="00DA0672"/>
    <w:rsid w:val="00DA0DD4"/>
    <w:rsid w:val="00DA0F00"/>
    <w:rsid w:val="00DA1017"/>
    <w:rsid w:val="00DA1576"/>
    <w:rsid w:val="00DA1A68"/>
    <w:rsid w:val="00DA1A6C"/>
    <w:rsid w:val="00DA298F"/>
    <w:rsid w:val="00DA30E9"/>
    <w:rsid w:val="00DA32A1"/>
    <w:rsid w:val="00DA3437"/>
    <w:rsid w:val="00DA40B5"/>
    <w:rsid w:val="00DA6372"/>
    <w:rsid w:val="00DA72DD"/>
    <w:rsid w:val="00DA75AD"/>
    <w:rsid w:val="00DA7643"/>
    <w:rsid w:val="00DA79D5"/>
    <w:rsid w:val="00DB00A9"/>
    <w:rsid w:val="00DB011E"/>
    <w:rsid w:val="00DB0302"/>
    <w:rsid w:val="00DB0881"/>
    <w:rsid w:val="00DB1029"/>
    <w:rsid w:val="00DB1481"/>
    <w:rsid w:val="00DB1489"/>
    <w:rsid w:val="00DB1A1A"/>
    <w:rsid w:val="00DB1C5A"/>
    <w:rsid w:val="00DB1C65"/>
    <w:rsid w:val="00DB21D0"/>
    <w:rsid w:val="00DB3E88"/>
    <w:rsid w:val="00DB495C"/>
    <w:rsid w:val="00DB4EAB"/>
    <w:rsid w:val="00DB4EE6"/>
    <w:rsid w:val="00DB5442"/>
    <w:rsid w:val="00DB5733"/>
    <w:rsid w:val="00DB5C45"/>
    <w:rsid w:val="00DB640B"/>
    <w:rsid w:val="00DB6985"/>
    <w:rsid w:val="00DB704C"/>
    <w:rsid w:val="00DB71E9"/>
    <w:rsid w:val="00DB7211"/>
    <w:rsid w:val="00DC01D1"/>
    <w:rsid w:val="00DC05A8"/>
    <w:rsid w:val="00DC0891"/>
    <w:rsid w:val="00DC0926"/>
    <w:rsid w:val="00DC0BC9"/>
    <w:rsid w:val="00DC134D"/>
    <w:rsid w:val="00DC168B"/>
    <w:rsid w:val="00DC1BD9"/>
    <w:rsid w:val="00DC1D67"/>
    <w:rsid w:val="00DC1FE1"/>
    <w:rsid w:val="00DC208B"/>
    <w:rsid w:val="00DC212A"/>
    <w:rsid w:val="00DC26B0"/>
    <w:rsid w:val="00DC2C25"/>
    <w:rsid w:val="00DC2C8E"/>
    <w:rsid w:val="00DC2FCE"/>
    <w:rsid w:val="00DC3931"/>
    <w:rsid w:val="00DC3B8D"/>
    <w:rsid w:val="00DC3BDE"/>
    <w:rsid w:val="00DC3D58"/>
    <w:rsid w:val="00DC4517"/>
    <w:rsid w:val="00DC4BE9"/>
    <w:rsid w:val="00DC4E80"/>
    <w:rsid w:val="00DC4E8A"/>
    <w:rsid w:val="00DC5713"/>
    <w:rsid w:val="00DC685B"/>
    <w:rsid w:val="00DC719F"/>
    <w:rsid w:val="00DC7943"/>
    <w:rsid w:val="00DC79D4"/>
    <w:rsid w:val="00DC7C98"/>
    <w:rsid w:val="00DD063B"/>
    <w:rsid w:val="00DD0921"/>
    <w:rsid w:val="00DD0950"/>
    <w:rsid w:val="00DD09B9"/>
    <w:rsid w:val="00DD09E2"/>
    <w:rsid w:val="00DD1249"/>
    <w:rsid w:val="00DD36FB"/>
    <w:rsid w:val="00DD405F"/>
    <w:rsid w:val="00DD485D"/>
    <w:rsid w:val="00DD55ED"/>
    <w:rsid w:val="00DD5A88"/>
    <w:rsid w:val="00DD5AA3"/>
    <w:rsid w:val="00DD60F2"/>
    <w:rsid w:val="00DD62C3"/>
    <w:rsid w:val="00DD674E"/>
    <w:rsid w:val="00DD6936"/>
    <w:rsid w:val="00DD7EEC"/>
    <w:rsid w:val="00DE07ED"/>
    <w:rsid w:val="00DE08A9"/>
    <w:rsid w:val="00DE1365"/>
    <w:rsid w:val="00DE1CE9"/>
    <w:rsid w:val="00DE1D91"/>
    <w:rsid w:val="00DE31DD"/>
    <w:rsid w:val="00DE358A"/>
    <w:rsid w:val="00DE3DE2"/>
    <w:rsid w:val="00DE4C43"/>
    <w:rsid w:val="00DE509D"/>
    <w:rsid w:val="00DE57A6"/>
    <w:rsid w:val="00DE6770"/>
    <w:rsid w:val="00DE7BD0"/>
    <w:rsid w:val="00DE7E95"/>
    <w:rsid w:val="00DF0AFB"/>
    <w:rsid w:val="00DF0C45"/>
    <w:rsid w:val="00DF3745"/>
    <w:rsid w:val="00DF3871"/>
    <w:rsid w:val="00DF3D73"/>
    <w:rsid w:val="00DF3F66"/>
    <w:rsid w:val="00DF4130"/>
    <w:rsid w:val="00DF50F8"/>
    <w:rsid w:val="00DF549D"/>
    <w:rsid w:val="00DF558F"/>
    <w:rsid w:val="00DF62B5"/>
    <w:rsid w:val="00DF65E6"/>
    <w:rsid w:val="00DF6FFC"/>
    <w:rsid w:val="00E0124D"/>
    <w:rsid w:val="00E012E9"/>
    <w:rsid w:val="00E016B8"/>
    <w:rsid w:val="00E01F95"/>
    <w:rsid w:val="00E0392F"/>
    <w:rsid w:val="00E04AF9"/>
    <w:rsid w:val="00E0500B"/>
    <w:rsid w:val="00E054A2"/>
    <w:rsid w:val="00E06726"/>
    <w:rsid w:val="00E078C6"/>
    <w:rsid w:val="00E07CFD"/>
    <w:rsid w:val="00E10E5D"/>
    <w:rsid w:val="00E11484"/>
    <w:rsid w:val="00E12004"/>
    <w:rsid w:val="00E1225F"/>
    <w:rsid w:val="00E12DB4"/>
    <w:rsid w:val="00E140F4"/>
    <w:rsid w:val="00E145F7"/>
    <w:rsid w:val="00E14854"/>
    <w:rsid w:val="00E15241"/>
    <w:rsid w:val="00E155C2"/>
    <w:rsid w:val="00E16137"/>
    <w:rsid w:val="00E16334"/>
    <w:rsid w:val="00E1654B"/>
    <w:rsid w:val="00E17089"/>
    <w:rsid w:val="00E171C2"/>
    <w:rsid w:val="00E208E5"/>
    <w:rsid w:val="00E20CF6"/>
    <w:rsid w:val="00E2126C"/>
    <w:rsid w:val="00E2146D"/>
    <w:rsid w:val="00E21531"/>
    <w:rsid w:val="00E216DE"/>
    <w:rsid w:val="00E229A7"/>
    <w:rsid w:val="00E229F7"/>
    <w:rsid w:val="00E23AE9"/>
    <w:rsid w:val="00E24071"/>
    <w:rsid w:val="00E2518D"/>
    <w:rsid w:val="00E252A8"/>
    <w:rsid w:val="00E25A18"/>
    <w:rsid w:val="00E26AA1"/>
    <w:rsid w:val="00E26D6C"/>
    <w:rsid w:val="00E2700F"/>
    <w:rsid w:val="00E271F9"/>
    <w:rsid w:val="00E276EB"/>
    <w:rsid w:val="00E27994"/>
    <w:rsid w:val="00E279F7"/>
    <w:rsid w:val="00E27AD7"/>
    <w:rsid w:val="00E301E5"/>
    <w:rsid w:val="00E302A0"/>
    <w:rsid w:val="00E30A7F"/>
    <w:rsid w:val="00E320D0"/>
    <w:rsid w:val="00E325D6"/>
    <w:rsid w:val="00E33471"/>
    <w:rsid w:val="00E337A8"/>
    <w:rsid w:val="00E34C1B"/>
    <w:rsid w:val="00E34ED2"/>
    <w:rsid w:val="00E35C34"/>
    <w:rsid w:val="00E36353"/>
    <w:rsid w:val="00E3669E"/>
    <w:rsid w:val="00E372FC"/>
    <w:rsid w:val="00E37692"/>
    <w:rsid w:val="00E409EB"/>
    <w:rsid w:val="00E40BF3"/>
    <w:rsid w:val="00E411CE"/>
    <w:rsid w:val="00E419CF"/>
    <w:rsid w:val="00E41B11"/>
    <w:rsid w:val="00E4210E"/>
    <w:rsid w:val="00E42B3F"/>
    <w:rsid w:val="00E42EAA"/>
    <w:rsid w:val="00E42EF3"/>
    <w:rsid w:val="00E431BF"/>
    <w:rsid w:val="00E45162"/>
    <w:rsid w:val="00E46615"/>
    <w:rsid w:val="00E467B4"/>
    <w:rsid w:val="00E46F97"/>
    <w:rsid w:val="00E47379"/>
    <w:rsid w:val="00E47514"/>
    <w:rsid w:val="00E47925"/>
    <w:rsid w:val="00E47A88"/>
    <w:rsid w:val="00E50196"/>
    <w:rsid w:val="00E50234"/>
    <w:rsid w:val="00E508EC"/>
    <w:rsid w:val="00E50C48"/>
    <w:rsid w:val="00E51172"/>
    <w:rsid w:val="00E5117D"/>
    <w:rsid w:val="00E5243B"/>
    <w:rsid w:val="00E52C81"/>
    <w:rsid w:val="00E52E66"/>
    <w:rsid w:val="00E55841"/>
    <w:rsid w:val="00E5602F"/>
    <w:rsid w:val="00E561B8"/>
    <w:rsid w:val="00E57EEB"/>
    <w:rsid w:val="00E60246"/>
    <w:rsid w:val="00E60A23"/>
    <w:rsid w:val="00E60F25"/>
    <w:rsid w:val="00E625DB"/>
    <w:rsid w:val="00E63329"/>
    <w:rsid w:val="00E6360F"/>
    <w:rsid w:val="00E638E3"/>
    <w:rsid w:val="00E6413C"/>
    <w:rsid w:val="00E643B2"/>
    <w:rsid w:val="00E64695"/>
    <w:rsid w:val="00E648AD"/>
    <w:rsid w:val="00E64958"/>
    <w:rsid w:val="00E65164"/>
    <w:rsid w:val="00E6577A"/>
    <w:rsid w:val="00E65AD9"/>
    <w:rsid w:val="00E65B86"/>
    <w:rsid w:val="00E66263"/>
    <w:rsid w:val="00E66307"/>
    <w:rsid w:val="00E666A1"/>
    <w:rsid w:val="00E6692A"/>
    <w:rsid w:val="00E66BEB"/>
    <w:rsid w:val="00E6703B"/>
    <w:rsid w:val="00E67397"/>
    <w:rsid w:val="00E67FD7"/>
    <w:rsid w:val="00E70350"/>
    <w:rsid w:val="00E7119D"/>
    <w:rsid w:val="00E72048"/>
    <w:rsid w:val="00E73997"/>
    <w:rsid w:val="00E73A93"/>
    <w:rsid w:val="00E74AE7"/>
    <w:rsid w:val="00E74F4A"/>
    <w:rsid w:val="00E75A59"/>
    <w:rsid w:val="00E75C11"/>
    <w:rsid w:val="00E75D55"/>
    <w:rsid w:val="00E764CC"/>
    <w:rsid w:val="00E769C5"/>
    <w:rsid w:val="00E76CA1"/>
    <w:rsid w:val="00E76FA7"/>
    <w:rsid w:val="00E7724A"/>
    <w:rsid w:val="00E77275"/>
    <w:rsid w:val="00E77317"/>
    <w:rsid w:val="00E7778D"/>
    <w:rsid w:val="00E80159"/>
    <w:rsid w:val="00E8035A"/>
    <w:rsid w:val="00E80618"/>
    <w:rsid w:val="00E806ED"/>
    <w:rsid w:val="00E82B4B"/>
    <w:rsid w:val="00E82BA1"/>
    <w:rsid w:val="00E82F62"/>
    <w:rsid w:val="00E83819"/>
    <w:rsid w:val="00E83988"/>
    <w:rsid w:val="00E8431E"/>
    <w:rsid w:val="00E8668C"/>
    <w:rsid w:val="00E86EA8"/>
    <w:rsid w:val="00E8732D"/>
    <w:rsid w:val="00E8745B"/>
    <w:rsid w:val="00E916DF"/>
    <w:rsid w:val="00E919D1"/>
    <w:rsid w:val="00E92B6B"/>
    <w:rsid w:val="00E93D12"/>
    <w:rsid w:val="00E942E2"/>
    <w:rsid w:val="00E947D2"/>
    <w:rsid w:val="00E94F15"/>
    <w:rsid w:val="00E951A2"/>
    <w:rsid w:val="00E95454"/>
    <w:rsid w:val="00E95554"/>
    <w:rsid w:val="00E95C1A"/>
    <w:rsid w:val="00E95EA6"/>
    <w:rsid w:val="00E9607D"/>
    <w:rsid w:val="00E96296"/>
    <w:rsid w:val="00E9656E"/>
    <w:rsid w:val="00E96A6B"/>
    <w:rsid w:val="00E97463"/>
    <w:rsid w:val="00E974C2"/>
    <w:rsid w:val="00E9769C"/>
    <w:rsid w:val="00EA063B"/>
    <w:rsid w:val="00EA0724"/>
    <w:rsid w:val="00EA14F5"/>
    <w:rsid w:val="00EA167D"/>
    <w:rsid w:val="00EA1F1B"/>
    <w:rsid w:val="00EA242C"/>
    <w:rsid w:val="00EA3121"/>
    <w:rsid w:val="00EA337B"/>
    <w:rsid w:val="00EA35AB"/>
    <w:rsid w:val="00EA3683"/>
    <w:rsid w:val="00EA3768"/>
    <w:rsid w:val="00EA3B81"/>
    <w:rsid w:val="00EA42FD"/>
    <w:rsid w:val="00EA4FCB"/>
    <w:rsid w:val="00EA5A5D"/>
    <w:rsid w:val="00EA5A87"/>
    <w:rsid w:val="00EA5D53"/>
    <w:rsid w:val="00EA6645"/>
    <w:rsid w:val="00EA7674"/>
    <w:rsid w:val="00EA7E93"/>
    <w:rsid w:val="00EB0556"/>
    <w:rsid w:val="00EB07ED"/>
    <w:rsid w:val="00EB0D0F"/>
    <w:rsid w:val="00EB0FD8"/>
    <w:rsid w:val="00EB1438"/>
    <w:rsid w:val="00EB156B"/>
    <w:rsid w:val="00EB1A59"/>
    <w:rsid w:val="00EB2232"/>
    <w:rsid w:val="00EB22D8"/>
    <w:rsid w:val="00EB2673"/>
    <w:rsid w:val="00EB2A2C"/>
    <w:rsid w:val="00EB2F75"/>
    <w:rsid w:val="00EB344E"/>
    <w:rsid w:val="00EB37F6"/>
    <w:rsid w:val="00EB3D54"/>
    <w:rsid w:val="00EB4566"/>
    <w:rsid w:val="00EB4601"/>
    <w:rsid w:val="00EB4B3F"/>
    <w:rsid w:val="00EB4DC5"/>
    <w:rsid w:val="00EB61E2"/>
    <w:rsid w:val="00EB6F90"/>
    <w:rsid w:val="00EC0629"/>
    <w:rsid w:val="00EC16BE"/>
    <w:rsid w:val="00EC19A0"/>
    <w:rsid w:val="00EC1ABC"/>
    <w:rsid w:val="00EC1CA7"/>
    <w:rsid w:val="00EC215F"/>
    <w:rsid w:val="00EC2569"/>
    <w:rsid w:val="00EC2E6F"/>
    <w:rsid w:val="00EC363E"/>
    <w:rsid w:val="00EC45F4"/>
    <w:rsid w:val="00EC49CE"/>
    <w:rsid w:val="00EC5E76"/>
    <w:rsid w:val="00EC5E7B"/>
    <w:rsid w:val="00EC6D33"/>
    <w:rsid w:val="00EC71F6"/>
    <w:rsid w:val="00EC73F8"/>
    <w:rsid w:val="00EC784A"/>
    <w:rsid w:val="00ED07D2"/>
    <w:rsid w:val="00ED176F"/>
    <w:rsid w:val="00ED19E6"/>
    <w:rsid w:val="00ED1AC5"/>
    <w:rsid w:val="00ED1DED"/>
    <w:rsid w:val="00ED28BF"/>
    <w:rsid w:val="00ED2D32"/>
    <w:rsid w:val="00ED30DE"/>
    <w:rsid w:val="00ED36B3"/>
    <w:rsid w:val="00ED3961"/>
    <w:rsid w:val="00ED3E3D"/>
    <w:rsid w:val="00ED4353"/>
    <w:rsid w:val="00ED4673"/>
    <w:rsid w:val="00ED4708"/>
    <w:rsid w:val="00ED4AD8"/>
    <w:rsid w:val="00ED4AE5"/>
    <w:rsid w:val="00ED4E9B"/>
    <w:rsid w:val="00ED4F9F"/>
    <w:rsid w:val="00ED532C"/>
    <w:rsid w:val="00ED6B00"/>
    <w:rsid w:val="00ED7BEE"/>
    <w:rsid w:val="00ED7E8B"/>
    <w:rsid w:val="00ED7F26"/>
    <w:rsid w:val="00ED7F9F"/>
    <w:rsid w:val="00EE0388"/>
    <w:rsid w:val="00EE09C5"/>
    <w:rsid w:val="00EE0D76"/>
    <w:rsid w:val="00EE1367"/>
    <w:rsid w:val="00EE18A8"/>
    <w:rsid w:val="00EE1BA3"/>
    <w:rsid w:val="00EE1EDF"/>
    <w:rsid w:val="00EE213E"/>
    <w:rsid w:val="00EE2517"/>
    <w:rsid w:val="00EE288F"/>
    <w:rsid w:val="00EE2E62"/>
    <w:rsid w:val="00EE30A2"/>
    <w:rsid w:val="00EE3D90"/>
    <w:rsid w:val="00EE49F0"/>
    <w:rsid w:val="00EE49FF"/>
    <w:rsid w:val="00EE5C22"/>
    <w:rsid w:val="00EE5DE3"/>
    <w:rsid w:val="00EE5FFF"/>
    <w:rsid w:val="00EE6566"/>
    <w:rsid w:val="00EE6BD1"/>
    <w:rsid w:val="00EE6D19"/>
    <w:rsid w:val="00EE739F"/>
    <w:rsid w:val="00EF0782"/>
    <w:rsid w:val="00EF0791"/>
    <w:rsid w:val="00EF31E0"/>
    <w:rsid w:val="00EF32A0"/>
    <w:rsid w:val="00EF4059"/>
    <w:rsid w:val="00EF44AA"/>
    <w:rsid w:val="00EF472B"/>
    <w:rsid w:val="00EF5631"/>
    <w:rsid w:val="00EF5B55"/>
    <w:rsid w:val="00EF5CFF"/>
    <w:rsid w:val="00EF6118"/>
    <w:rsid w:val="00EF63C0"/>
    <w:rsid w:val="00EF6ED8"/>
    <w:rsid w:val="00EF7123"/>
    <w:rsid w:val="00EF7A6B"/>
    <w:rsid w:val="00EF7E74"/>
    <w:rsid w:val="00F003FB"/>
    <w:rsid w:val="00F00640"/>
    <w:rsid w:val="00F0086F"/>
    <w:rsid w:val="00F01A89"/>
    <w:rsid w:val="00F01E4B"/>
    <w:rsid w:val="00F02E07"/>
    <w:rsid w:val="00F02FEF"/>
    <w:rsid w:val="00F03A27"/>
    <w:rsid w:val="00F03D88"/>
    <w:rsid w:val="00F03DEA"/>
    <w:rsid w:val="00F04023"/>
    <w:rsid w:val="00F04918"/>
    <w:rsid w:val="00F04B48"/>
    <w:rsid w:val="00F0691C"/>
    <w:rsid w:val="00F06E32"/>
    <w:rsid w:val="00F07A80"/>
    <w:rsid w:val="00F07DA7"/>
    <w:rsid w:val="00F07F33"/>
    <w:rsid w:val="00F1039A"/>
    <w:rsid w:val="00F10766"/>
    <w:rsid w:val="00F11237"/>
    <w:rsid w:val="00F1345F"/>
    <w:rsid w:val="00F13464"/>
    <w:rsid w:val="00F13FBB"/>
    <w:rsid w:val="00F140E3"/>
    <w:rsid w:val="00F14369"/>
    <w:rsid w:val="00F14719"/>
    <w:rsid w:val="00F148D2"/>
    <w:rsid w:val="00F14B3F"/>
    <w:rsid w:val="00F14FF5"/>
    <w:rsid w:val="00F15092"/>
    <w:rsid w:val="00F15671"/>
    <w:rsid w:val="00F16001"/>
    <w:rsid w:val="00F1615B"/>
    <w:rsid w:val="00F164B6"/>
    <w:rsid w:val="00F16759"/>
    <w:rsid w:val="00F167EA"/>
    <w:rsid w:val="00F1728A"/>
    <w:rsid w:val="00F204AD"/>
    <w:rsid w:val="00F2075A"/>
    <w:rsid w:val="00F21BBE"/>
    <w:rsid w:val="00F21ED6"/>
    <w:rsid w:val="00F21F8F"/>
    <w:rsid w:val="00F22369"/>
    <w:rsid w:val="00F2326C"/>
    <w:rsid w:val="00F23959"/>
    <w:rsid w:val="00F23E18"/>
    <w:rsid w:val="00F24528"/>
    <w:rsid w:val="00F2472A"/>
    <w:rsid w:val="00F247C8"/>
    <w:rsid w:val="00F2534D"/>
    <w:rsid w:val="00F25654"/>
    <w:rsid w:val="00F25E09"/>
    <w:rsid w:val="00F25FA3"/>
    <w:rsid w:val="00F26789"/>
    <w:rsid w:val="00F26E77"/>
    <w:rsid w:val="00F270A2"/>
    <w:rsid w:val="00F271BA"/>
    <w:rsid w:val="00F275B5"/>
    <w:rsid w:val="00F27B66"/>
    <w:rsid w:val="00F3033C"/>
    <w:rsid w:val="00F3046B"/>
    <w:rsid w:val="00F30F4E"/>
    <w:rsid w:val="00F3168E"/>
    <w:rsid w:val="00F31D01"/>
    <w:rsid w:val="00F32401"/>
    <w:rsid w:val="00F32A92"/>
    <w:rsid w:val="00F32B4E"/>
    <w:rsid w:val="00F32F08"/>
    <w:rsid w:val="00F34064"/>
    <w:rsid w:val="00F346AB"/>
    <w:rsid w:val="00F34FB0"/>
    <w:rsid w:val="00F3524D"/>
    <w:rsid w:val="00F3597F"/>
    <w:rsid w:val="00F35BFD"/>
    <w:rsid w:val="00F36468"/>
    <w:rsid w:val="00F36D27"/>
    <w:rsid w:val="00F37656"/>
    <w:rsid w:val="00F378CD"/>
    <w:rsid w:val="00F37F64"/>
    <w:rsid w:val="00F37FAF"/>
    <w:rsid w:val="00F4098D"/>
    <w:rsid w:val="00F4295F"/>
    <w:rsid w:val="00F42E7A"/>
    <w:rsid w:val="00F4321D"/>
    <w:rsid w:val="00F4441B"/>
    <w:rsid w:val="00F44685"/>
    <w:rsid w:val="00F451D7"/>
    <w:rsid w:val="00F453E9"/>
    <w:rsid w:val="00F45B41"/>
    <w:rsid w:val="00F45F4D"/>
    <w:rsid w:val="00F4607E"/>
    <w:rsid w:val="00F46655"/>
    <w:rsid w:val="00F46C43"/>
    <w:rsid w:val="00F46EDE"/>
    <w:rsid w:val="00F4781B"/>
    <w:rsid w:val="00F47AA7"/>
    <w:rsid w:val="00F47C1B"/>
    <w:rsid w:val="00F5130D"/>
    <w:rsid w:val="00F51407"/>
    <w:rsid w:val="00F51FDA"/>
    <w:rsid w:val="00F53A62"/>
    <w:rsid w:val="00F54C32"/>
    <w:rsid w:val="00F551AC"/>
    <w:rsid w:val="00F561B4"/>
    <w:rsid w:val="00F561FF"/>
    <w:rsid w:val="00F567BD"/>
    <w:rsid w:val="00F56A73"/>
    <w:rsid w:val="00F56DB4"/>
    <w:rsid w:val="00F56F23"/>
    <w:rsid w:val="00F57296"/>
    <w:rsid w:val="00F577DD"/>
    <w:rsid w:val="00F60549"/>
    <w:rsid w:val="00F608DC"/>
    <w:rsid w:val="00F61C67"/>
    <w:rsid w:val="00F61E5F"/>
    <w:rsid w:val="00F6206C"/>
    <w:rsid w:val="00F6262F"/>
    <w:rsid w:val="00F634A7"/>
    <w:rsid w:val="00F6352D"/>
    <w:rsid w:val="00F6384F"/>
    <w:rsid w:val="00F6411F"/>
    <w:rsid w:val="00F64B8D"/>
    <w:rsid w:val="00F64C87"/>
    <w:rsid w:val="00F64D34"/>
    <w:rsid w:val="00F64DA6"/>
    <w:rsid w:val="00F657EA"/>
    <w:rsid w:val="00F65B90"/>
    <w:rsid w:val="00F660FE"/>
    <w:rsid w:val="00F66950"/>
    <w:rsid w:val="00F66FEE"/>
    <w:rsid w:val="00F672C9"/>
    <w:rsid w:val="00F70D99"/>
    <w:rsid w:val="00F70EB0"/>
    <w:rsid w:val="00F71119"/>
    <w:rsid w:val="00F71402"/>
    <w:rsid w:val="00F71AE9"/>
    <w:rsid w:val="00F71C77"/>
    <w:rsid w:val="00F7218B"/>
    <w:rsid w:val="00F722BA"/>
    <w:rsid w:val="00F724E4"/>
    <w:rsid w:val="00F72909"/>
    <w:rsid w:val="00F7330B"/>
    <w:rsid w:val="00F73581"/>
    <w:rsid w:val="00F73952"/>
    <w:rsid w:val="00F74EAC"/>
    <w:rsid w:val="00F76106"/>
    <w:rsid w:val="00F76399"/>
    <w:rsid w:val="00F76B71"/>
    <w:rsid w:val="00F7732D"/>
    <w:rsid w:val="00F773A2"/>
    <w:rsid w:val="00F77802"/>
    <w:rsid w:val="00F77E07"/>
    <w:rsid w:val="00F808FE"/>
    <w:rsid w:val="00F81D37"/>
    <w:rsid w:val="00F822B4"/>
    <w:rsid w:val="00F82388"/>
    <w:rsid w:val="00F82833"/>
    <w:rsid w:val="00F82A17"/>
    <w:rsid w:val="00F82FF2"/>
    <w:rsid w:val="00F831FF"/>
    <w:rsid w:val="00F83F2E"/>
    <w:rsid w:val="00F83FF0"/>
    <w:rsid w:val="00F84024"/>
    <w:rsid w:val="00F845DF"/>
    <w:rsid w:val="00F84707"/>
    <w:rsid w:val="00F84C73"/>
    <w:rsid w:val="00F853D3"/>
    <w:rsid w:val="00F862F3"/>
    <w:rsid w:val="00F86653"/>
    <w:rsid w:val="00F878D6"/>
    <w:rsid w:val="00F90358"/>
    <w:rsid w:val="00F903C2"/>
    <w:rsid w:val="00F90B25"/>
    <w:rsid w:val="00F91C2A"/>
    <w:rsid w:val="00F92418"/>
    <w:rsid w:val="00F93902"/>
    <w:rsid w:val="00F943D5"/>
    <w:rsid w:val="00F95251"/>
    <w:rsid w:val="00F95BA7"/>
    <w:rsid w:val="00F95D9D"/>
    <w:rsid w:val="00F96194"/>
    <w:rsid w:val="00F96CB0"/>
    <w:rsid w:val="00F96E7F"/>
    <w:rsid w:val="00F971BF"/>
    <w:rsid w:val="00FA0267"/>
    <w:rsid w:val="00FA0680"/>
    <w:rsid w:val="00FA0C9F"/>
    <w:rsid w:val="00FA0CC9"/>
    <w:rsid w:val="00FA20AD"/>
    <w:rsid w:val="00FA3CE9"/>
    <w:rsid w:val="00FA6631"/>
    <w:rsid w:val="00FA6969"/>
    <w:rsid w:val="00FA748D"/>
    <w:rsid w:val="00FA7877"/>
    <w:rsid w:val="00FA7E39"/>
    <w:rsid w:val="00FB0410"/>
    <w:rsid w:val="00FB1980"/>
    <w:rsid w:val="00FB1A6A"/>
    <w:rsid w:val="00FB1DC1"/>
    <w:rsid w:val="00FB2429"/>
    <w:rsid w:val="00FB25E7"/>
    <w:rsid w:val="00FB31E9"/>
    <w:rsid w:val="00FB3415"/>
    <w:rsid w:val="00FB3863"/>
    <w:rsid w:val="00FB42C2"/>
    <w:rsid w:val="00FB4323"/>
    <w:rsid w:val="00FB45A5"/>
    <w:rsid w:val="00FB465D"/>
    <w:rsid w:val="00FB5ECE"/>
    <w:rsid w:val="00FB5ED6"/>
    <w:rsid w:val="00FB60AA"/>
    <w:rsid w:val="00FB669D"/>
    <w:rsid w:val="00FB73E4"/>
    <w:rsid w:val="00FB77A1"/>
    <w:rsid w:val="00FB7944"/>
    <w:rsid w:val="00FB79A0"/>
    <w:rsid w:val="00FB7AA9"/>
    <w:rsid w:val="00FC023E"/>
    <w:rsid w:val="00FC04B7"/>
    <w:rsid w:val="00FC095A"/>
    <w:rsid w:val="00FC0BED"/>
    <w:rsid w:val="00FC0C8D"/>
    <w:rsid w:val="00FC0EA8"/>
    <w:rsid w:val="00FC0FD6"/>
    <w:rsid w:val="00FC12DA"/>
    <w:rsid w:val="00FC13F5"/>
    <w:rsid w:val="00FC1AEF"/>
    <w:rsid w:val="00FC1D15"/>
    <w:rsid w:val="00FC2F21"/>
    <w:rsid w:val="00FC3243"/>
    <w:rsid w:val="00FC3252"/>
    <w:rsid w:val="00FC3482"/>
    <w:rsid w:val="00FC37CD"/>
    <w:rsid w:val="00FC37ED"/>
    <w:rsid w:val="00FC4EBB"/>
    <w:rsid w:val="00FC5426"/>
    <w:rsid w:val="00FC5847"/>
    <w:rsid w:val="00FC65EB"/>
    <w:rsid w:val="00FC699D"/>
    <w:rsid w:val="00FC74D1"/>
    <w:rsid w:val="00FC7866"/>
    <w:rsid w:val="00FC7F97"/>
    <w:rsid w:val="00FD0172"/>
    <w:rsid w:val="00FD0629"/>
    <w:rsid w:val="00FD0B21"/>
    <w:rsid w:val="00FD0CCE"/>
    <w:rsid w:val="00FD0D39"/>
    <w:rsid w:val="00FD16A4"/>
    <w:rsid w:val="00FD266C"/>
    <w:rsid w:val="00FD3002"/>
    <w:rsid w:val="00FD31F7"/>
    <w:rsid w:val="00FD36BF"/>
    <w:rsid w:val="00FD3ED0"/>
    <w:rsid w:val="00FD4335"/>
    <w:rsid w:val="00FD464E"/>
    <w:rsid w:val="00FD48EB"/>
    <w:rsid w:val="00FD4A0A"/>
    <w:rsid w:val="00FD5CCC"/>
    <w:rsid w:val="00FD654D"/>
    <w:rsid w:val="00FD65E7"/>
    <w:rsid w:val="00FD661B"/>
    <w:rsid w:val="00FD6B7A"/>
    <w:rsid w:val="00FD7016"/>
    <w:rsid w:val="00FD727A"/>
    <w:rsid w:val="00FD79A5"/>
    <w:rsid w:val="00FD7A0F"/>
    <w:rsid w:val="00FE055F"/>
    <w:rsid w:val="00FE149F"/>
    <w:rsid w:val="00FE17D7"/>
    <w:rsid w:val="00FE2EB5"/>
    <w:rsid w:val="00FE3479"/>
    <w:rsid w:val="00FE36F1"/>
    <w:rsid w:val="00FE406B"/>
    <w:rsid w:val="00FE481C"/>
    <w:rsid w:val="00FE4AAE"/>
    <w:rsid w:val="00FE5034"/>
    <w:rsid w:val="00FE528A"/>
    <w:rsid w:val="00FE5D78"/>
    <w:rsid w:val="00FE6614"/>
    <w:rsid w:val="00FE7794"/>
    <w:rsid w:val="00FE78ED"/>
    <w:rsid w:val="00FE7B35"/>
    <w:rsid w:val="00FE7C50"/>
    <w:rsid w:val="00FF01CB"/>
    <w:rsid w:val="00FF0A89"/>
    <w:rsid w:val="00FF0C98"/>
    <w:rsid w:val="00FF1397"/>
    <w:rsid w:val="00FF1DB2"/>
    <w:rsid w:val="00FF1E76"/>
    <w:rsid w:val="00FF20C5"/>
    <w:rsid w:val="00FF21E6"/>
    <w:rsid w:val="00FF2F7F"/>
    <w:rsid w:val="00FF3C37"/>
    <w:rsid w:val="00FF4B01"/>
    <w:rsid w:val="00FF4E79"/>
    <w:rsid w:val="00FF54C4"/>
    <w:rsid w:val="00FF59C8"/>
    <w:rsid w:val="00FF5EA6"/>
    <w:rsid w:val="00FF5FB1"/>
    <w:rsid w:val="00FF61B4"/>
    <w:rsid w:val="00FF676F"/>
    <w:rsid w:val="00FF7130"/>
    <w:rsid w:val="00FF71B4"/>
    <w:rsid w:val="00FF740A"/>
    <w:rsid w:val="00FF7ECD"/>
    <w:rsid w:val="00FF7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5118F"/>
  <w15:docId w15:val="{0E3ED45E-22C3-4F53-80C8-B23D6F71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F9"/>
    <w:rPr>
      <w:sz w:val="24"/>
      <w:szCs w:val="24"/>
      <w:lang w:val="en-GB"/>
    </w:rPr>
  </w:style>
  <w:style w:type="paragraph" w:styleId="Heading1">
    <w:name w:val="heading 1"/>
    <w:basedOn w:val="Normal"/>
    <w:next w:val="Normal"/>
    <w:link w:val="Heading1Char"/>
    <w:uiPriority w:val="9"/>
    <w:qFormat/>
    <w:rsid w:val="006A08DC"/>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1"/>
    <w:uiPriority w:val="9"/>
    <w:unhideWhenUsed/>
    <w:qFormat/>
    <w:rsid w:val="006A08DC"/>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22F1"/>
    <w:pPr>
      <w:tabs>
        <w:tab w:val="center" w:pos="4536"/>
        <w:tab w:val="right" w:pos="9072"/>
      </w:tabs>
    </w:pPr>
    <w:rPr>
      <w:lang w:val="ro-RO" w:eastAsia="ro-RO"/>
    </w:rPr>
  </w:style>
  <w:style w:type="character" w:customStyle="1" w:styleId="HeaderChar">
    <w:name w:val="Header Char"/>
    <w:link w:val="Header"/>
    <w:rsid w:val="008022F1"/>
    <w:rPr>
      <w:sz w:val="24"/>
      <w:szCs w:val="24"/>
      <w:lang w:val="ro-RO" w:eastAsia="ro-RO" w:bidi="ar-SA"/>
    </w:rPr>
  </w:style>
  <w:style w:type="character" w:styleId="Hyperlink">
    <w:name w:val="Hyperlink"/>
    <w:uiPriority w:val="99"/>
    <w:rsid w:val="008022F1"/>
    <w:rPr>
      <w:color w:val="0000FF"/>
      <w:u w:val="single"/>
    </w:rPr>
  </w:style>
  <w:style w:type="paragraph" w:styleId="Footer">
    <w:name w:val="footer"/>
    <w:basedOn w:val="Normal"/>
    <w:link w:val="FooterChar"/>
    <w:uiPriority w:val="99"/>
    <w:rsid w:val="008022F1"/>
    <w:pPr>
      <w:tabs>
        <w:tab w:val="center" w:pos="4320"/>
        <w:tab w:val="right" w:pos="8640"/>
      </w:tabs>
    </w:pPr>
  </w:style>
  <w:style w:type="paragraph" w:styleId="NormalWeb">
    <w:name w:val="Normal (Web)"/>
    <w:basedOn w:val="Normal"/>
    <w:rsid w:val="00A32EB6"/>
    <w:pPr>
      <w:spacing w:before="100" w:beforeAutospacing="1" w:after="100" w:afterAutospacing="1"/>
    </w:pPr>
    <w:rPr>
      <w:lang w:val="en-US"/>
    </w:rPr>
  </w:style>
  <w:style w:type="paragraph" w:customStyle="1" w:styleId="Default">
    <w:name w:val="Default"/>
    <w:rsid w:val="00B24883"/>
    <w:pPr>
      <w:autoSpaceDE w:val="0"/>
      <w:autoSpaceDN w:val="0"/>
      <w:adjustRightInd w:val="0"/>
    </w:pPr>
    <w:rPr>
      <w:color w:val="000000"/>
      <w:sz w:val="24"/>
      <w:szCs w:val="24"/>
    </w:rPr>
  </w:style>
  <w:style w:type="paragraph" w:customStyle="1" w:styleId="Pa1">
    <w:name w:val="Pa1"/>
    <w:basedOn w:val="Default"/>
    <w:next w:val="Default"/>
    <w:rsid w:val="00B24883"/>
    <w:pPr>
      <w:spacing w:line="241" w:lineRule="atLeast"/>
    </w:pPr>
    <w:rPr>
      <w:color w:val="auto"/>
    </w:rPr>
  </w:style>
  <w:style w:type="character" w:customStyle="1" w:styleId="A1">
    <w:name w:val="A1"/>
    <w:rsid w:val="00B24883"/>
    <w:rPr>
      <w:color w:val="000000"/>
      <w:sz w:val="16"/>
      <w:szCs w:val="16"/>
    </w:rPr>
  </w:style>
  <w:style w:type="paragraph" w:styleId="BalloonText">
    <w:name w:val="Balloon Text"/>
    <w:basedOn w:val="Normal"/>
    <w:link w:val="BalloonTextChar"/>
    <w:rsid w:val="008F2BE6"/>
    <w:rPr>
      <w:rFonts w:ascii="Tahoma" w:hAnsi="Tahoma" w:cs="Tahoma"/>
      <w:sz w:val="16"/>
      <w:szCs w:val="16"/>
    </w:rPr>
  </w:style>
  <w:style w:type="character" w:customStyle="1" w:styleId="BalloonTextChar">
    <w:name w:val="Balloon Text Char"/>
    <w:link w:val="BalloonText"/>
    <w:rsid w:val="008F2BE6"/>
    <w:rPr>
      <w:rFonts w:ascii="Tahoma" w:hAnsi="Tahoma" w:cs="Tahoma"/>
      <w:sz w:val="16"/>
      <w:szCs w:val="16"/>
      <w:lang w:val="en-GB"/>
    </w:rPr>
  </w:style>
  <w:style w:type="paragraph" w:styleId="ListParagraph">
    <w:name w:val="List Paragraph"/>
    <w:aliases w:val="Akapit z listą BS,List Paragraph1,Outlines a.b.c.,List_Paragraph,Multilevel para_II,Akapit z lista BS"/>
    <w:basedOn w:val="Normal"/>
    <w:link w:val="ListParagraphChar"/>
    <w:uiPriority w:val="99"/>
    <w:qFormat/>
    <w:rsid w:val="00AA652C"/>
    <w:pPr>
      <w:ind w:left="720"/>
      <w:contextualSpacing/>
    </w:pPr>
  </w:style>
  <w:style w:type="character" w:customStyle="1" w:styleId="hps">
    <w:name w:val="hps"/>
    <w:basedOn w:val="DefaultParagraphFont"/>
    <w:rsid w:val="0071591E"/>
  </w:style>
  <w:style w:type="paragraph" w:styleId="HTMLPreformatted">
    <w:name w:val="HTML Preformatted"/>
    <w:basedOn w:val="Normal"/>
    <w:link w:val="HTMLPreformattedChar"/>
    <w:uiPriority w:val="99"/>
    <w:unhideWhenUsed/>
    <w:rsid w:val="00033808"/>
    <w:pPr>
      <w:spacing w:after="160" w:line="259" w:lineRule="auto"/>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rsid w:val="00033808"/>
    <w:rPr>
      <w:rFonts w:ascii="Courier New" w:eastAsia="Calibri" w:hAnsi="Courier New"/>
    </w:rPr>
  </w:style>
  <w:style w:type="paragraph" w:styleId="FootnoteText">
    <w:name w:val="footnote text"/>
    <w:aliases w:val=" Char Char"/>
    <w:basedOn w:val="Normal"/>
    <w:link w:val="FootnoteTextChar"/>
    <w:uiPriority w:val="99"/>
    <w:unhideWhenUsed/>
    <w:rsid w:val="00033808"/>
    <w:pPr>
      <w:spacing w:after="160" w:line="259" w:lineRule="auto"/>
    </w:pPr>
    <w:rPr>
      <w:rFonts w:ascii="Calibri" w:eastAsia="Calibri" w:hAnsi="Calibri"/>
      <w:sz w:val="20"/>
      <w:szCs w:val="20"/>
      <w:lang w:val="en-US"/>
    </w:rPr>
  </w:style>
  <w:style w:type="character" w:customStyle="1" w:styleId="FootnoteTextChar">
    <w:name w:val="Footnote Text Char"/>
    <w:aliases w:val=" Char Char Char"/>
    <w:basedOn w:val="DefaultParagraphFont"/>
    <w:link w:val="FootnoteText"/>
    <w:uiPriority w:val="99"/>
    <w:rsid w:val="00033808"/>
    <w:rPr>
      <w:rFonts w:ascii="Calibri" w:eastAsia="Calibri" w:hAnsi="Calibri"/>
    </w:rPr>
  </w:style>
  <w:style w:type="character" w:styleId="FootnoteReference">
    <w:name w:val="footnote reference"/>
    <w:uiPriority w:val="99"/>
    <w:unhideWhenUsed/>
    <w:rsid w:val="00033808"/>
    <w:rPr>
      <w:vertAlign w:val="superscript"/>
    </w:rPr>
  </w:style>
  <w:style w:type="paragraph" w:customStyle="1" w:styleId="Abox">
    <w:name w:val="A box"/>
    <w:basedOn w:val="Normal"/>
    <w:rsid w:val="00033808"/>
    <w:pPr>
      <w:widowControl w:val="0"/>
      <w:pBdr>
        <w:top w:val="single" w:sz="4" w:space="1" w:color="auto"/>
        <w:left w:val="single" w:sz="4" w:space="0" w:color="auto"/>
        <w:bottom w:val="single" w:sz="4" w:space="1" w:color="auto"/>
        <w:right w:val="single" w:sz="4" w:space="0" w:color="auto"/>
      </w:pBdr>
      <w:shd w:val="clear" w:color="auto" w:fill="CCFFCC"/>
      <w:tabs>
        <w:tab w:val="left" w:pos="8900"/>
      </w:tabs>
      <w:autoSpaceDE w:val="0"/>
      <w:autoSpaceDN w:val="0"/>
      <w:adjustRightInd w:val="0"/>
      <w:spacing w:before="60" w:after="120"/>
      <w:ind w:left="360" w:right="306"/>
    </w:pPr>
    <w:rPr>
      <w:sz w:val="21"/>
      <w:szCs w:val="21"/>
      <w:lang w:val="ro-RO" w:eastAsia="sk-SK"/>
    </w:rPr>
  </w:style>
  <w:style w:type="table" w:styleId="TableGrid">
    <w:name w:val="Table Grid"/>
    <w:basedOn w:val="TableNormal"/>
    <w:uiPriority w:val="59"/>
    <w:rsid w:val="00CF103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CF103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List1-Accent2">
    <w:name w:val="Medium List 1 Accent 2"/>
    <w:basedOn w:val="TableNormal"/>
    <w:uiPriority w:val="65"/>
    <w:rsid w:val="00CF103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NoSpacing">
    <w:name w:val="No Spacing"/>
    <w:qFormat/>
    <w:rsid w:val="00C64858"/>
    <w:rPr>
      <w:rFonts w:ascii="Calibri" w:eastAsia="Calibri" w:hAnsi="Calibri"/>
      <w:sz w:val="22"/>
      <w:szCs w:val="22"/>
    </w:rPr>
  </w:style>
  <w:style w:type="paragraph" w:customStyle="1" w:styleId="CM4">
    <w:name w:val="CM4"/>
    <w:basedOn w:val="Default"/>
    <w:next w:val="Default"/>
    <w:uiPriority w:val="99"/>
    <w:rsid w:val="00D976C5"/>
    <w:rPr>
      <w:rFonts w:ascii="EUAlbertina" w:eastAsia="Calibri" w:hAnsi="EUAlbertina"/>
      <w:color w:val="auto"/>
    </w:rPr>
  </w:style>
  <w:style w:type="character" w:customStyle="1" w:styleId="FooterChar">
    <w:name w:val="Footer Char"/>
    <w:basedOn w:val="DefaultParagraphFont"/>
    <w:link w:val="Footer"/>
    <w:uiPriority w:val="99"/>
    <w:rsid w:val="00067FDC"/>
    <w:rPr>
      <w:sz w:val="24"/>
      <w:szCs w:val="24"/>
      <w:lang w:val="en-GB"/>
    </w:rPr>
  </w:style>
  <w:style w:type="paragraph" w:customStyle="1" w:styleId="2TexteItalic">
    <w:name w:val="2TexteItalic"/>
    <w:basedOn w:val="Normal"/>
    <w:rsid w:val="006A5A3A"/>
    <w:pPr>
      <w:spacing w:line="220" w:lineRule="exact"/>
      <w:ind w:left="425" w:right="170"/>
    </w:pPr>
    <w:rPr>
      <w:rFonts w:ascii="I Helvetica Oblique" w:hAnsi="I Helvetica Oblique"/>
      <w:sz w:val="18"/>
      <w:szCs w:val="20"/>
      <w:lang w:eastAsia="en-GB"/>
    </w:rPr>
  </w:style>
  <w:style w:type="character" w:customStyle="1" w:styleId="Heading1Char">
    <w:name w:val="Heading 1 Char"/>
    <w:basedOn w:val="DefaultParagraphFont"/>
    <w:link w:val="Heading1"/>
    <w:uiPriority w:val="9"/>
    <w:rsid w:val="006A08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semiHidden/>
    <w:rsid w:val="006A08DC"/>
    <w:rPr>
      <w:rFonts w:asciiTheme="majorHAnsi" w:eastAsiaTheme="majorEastAsia" w:hAnsiTheme="majorHAnsi" w:cstheme="majorBidi"/>
      <w:b/>
      <w:bCs/>
      <w:color w:val="4F81BD" w:themeColor="accent1"/>
      <w:sz w:val="26"/>
      <w:szCs w:val="26"/>
      <w:lang w:val="en-GB"/>
    </w:rPr>
  </w:style>
  <w:style w:type="character" w:customStyle="1" w:styleId="ListParagraphChar">
    <w:name w:val="List Paragraph Char"/>
    <w:aliases w:val="Akapit z listą BS Char,List Paragraph1 Char,Outlines a.b.c. Char,List_Paragraph Char,Multilevel para_II Char,Akapit z lista BS Char"/>
    <w:basedOn w:val="DefaultParagraphFont"/>
    <w:link w:val="ListParagraph"/>
    <w:uiPriority w:val="99"/>
    <w:locked/>
    <w:rsid w:val="006A08DC"/>
    <w:rPr>
      <w:sz w:val="24"/>
      <w:szCs w:val="24"/>
      <w:lang w:val="en-GB"/>
    </w:rPr>
  </w:style>
  <w:style w:type="character" w:customStyle="1" w:styleId="Heading2Char1">
    <w:name w:val="Heading 2 Char1"/>
    <w:basedOn w:val="DefaultParagraphFont"/>
    <w:link w:val="Heading2"/>
    <w:uiPriority w:val="9"/>
    <w:rsid w:val="006A08DC"/>
    <w:rPr>
      <w:rFonts w:asciiTheme="majorHAnsi" w:eastAsiaTheme="majorEastAsia" w:hAnsiTheme="majorHAnsi" w:cstheme="majorBidi"/>
      <w:b/>
      <w:bCs/>
      <w:color w:val="4F81BD" w:themeColor="accent1"/>
      <w:sz w:val="26"/>
      <w:szCs w:val="26"/>
    </w:rPr>
  </w:style>
  <w:style w:type="table" w:customStyle="1" w:styleId="TableGrid0">
    <w:name w:val="TableGrid"/>
    <w:rsid w:val="00B26D7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FollowedHyperlink">
    <w:name w:val="FollowedHyperlink"/>
    <w:basedOn w:val="DefaultParagraphFont"/>
    <w:semiHidden/>
    <w:unhideWhenUsed/>
    <w:rsid w:val="00605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1358">
      <w:bodyDiv w:val="1"/>
      <w:marLeft w:val="0"/>
      <w:marRight w:val="0"/>
      <w:marTop w:val="0"/>
      <w:marBottom w:val="0"/>
      <w:divBdr>
        <w:top w:val="none" w:sz="0" w:space="0" w:color="auto"/>
        <w:left w:val="none" w:sz="0" w:space="0" w:color="auto"/>
        <w:bottom w:val="none" w:sz="0" w:space="0" w:color="auto"/>
        <w:right w:val="none" w:sz="0" w:space="0" w:color="auto"/>
      </w:divBdr>
      <w:divsChild>
        <w:div w:id="1683701621">
          <w:marLeft w:val="0"/>
          <w:marRight w:val="0"/>
          <w:marTop w:val="0"/>
          <w:marBottom w:val="0"/>
          <w:divBdr>
            <w:top w:val="none" w:sz="0" w:space="0" w:color="auto"/>
            <w:left w:val="none" w:sz="0" w:space="0" w:color="auto"/>
            <w:bottom w:val="none" w:sz="0" w:space="0" w:color="auto"/>
            <w:right w:val="none" w:sz="0" w:space="0" w:color="auto"/>
          </w:divBdr>
        </w:div>
      </w:divsChild>
    </w:div>
    <w:div w:id="462311438">
      <w:bodyDiv w:val="1"/>
      <w:marLeft w:val="0"/>
      <w:marRight w:val="0"/>
      <w:marTop w:val="0"/>
      <w:marBottom w:val="0"/>
      <w:divBdr>
        <w:top w:val="none" w:sz="0" w:space="0" w:color="auto"/>
        <w:left w:val="none" w:sz="0" w:space="0" w:color="auto"/>
        <w:bottom w:val="none" w:sz="0" w:space="0" w:color="auto"/>
        <w:right w:val="none" w:sz="0" w:space="0" w:color="auto"/>
      </w:divBdr>
      <w:divsChild>
        <w:div w:id="1043095513">
          <w:marLeft w:val="0"/>
          <w:marRight w:val="0"/>
          <w:marTop w:val="0"/>
          <w:marBottom w:val="0"/>
          <w:divBdr>
            <w:top w:val="none" w:sz="0" w:space="0" w:color="auto"/>
            <w:left w:val="none" w:sz="0" w:space="0" w:color="auto"/>
            <w:bottom w:val="none" w:sz="0" w:space="0" w:color="auto"/>
            <w:right w:val="none" w:sz="0" w:space="0" w:color="auto"/>
          </w:divBdr>
        </w:div>
      </w:divsChild>
    </w:div>
    <w:div w:id="529802556">
      <w:bodyDiv w:val="1"/>
      <w:marLeft w:val="0"/>
      <w:marRight w:val="0"/>
      <w:marTop w:val="0"/>
      <w:marBottom w:val="0"/>
      <w:divBdr>
        <w:top w:val="none" w:sz="0" w:space="0" w:color="auto"/>
        <w:left w:val="none" w:sz="0" w:space="0" w:color="auto"/>
        <w:bottom w:val="none" w:sz="0" w:space="0" w:color="auto"/>
        <w:right w:val="none" w:sz="0" w:space="0" w:color="auto"/>
      </w:divBdr>
      <w:divsChild>
        <w:div w:id="2048604618">
          <w:marLeft w:val="0"/>
          <w:marRight w:val="0"/>
          <w:marTop w:val="0"/>
          <w:marBottom w:val="0"/>
          <w:divBdr>
            <w:top w:val="none" w:sz="0" w:space="0" w:color="auto"/>
            <w:left w:val="none" w:sz="0" w:space="0" w:color="auto"/>
            <w:bottom w:val="none" w:sz="0" w:space="0" w:color="auto"/>
            <w:right w:val="none" w:sz="0" w:space="0" w:color="auto"/>
          </w:divBdr>
        </w:div>
      </w:divsChild>
    </w:div>
    <w:div w:id="598679769">
      <w:bodyDiv w:val="1"/>
      <w:marLeft w:val="0"/>
      <w:marRight w:val="0"/>
      <w:marTop w:val="0"/>
      <w:marBottom w:val="0"/>
      <w:divBdr>
        <w:top w:val="none" w:sz="0" w:space="0" w:color="auto"/>
        <w:left w:val="none" w:sz="0" w:space="0" w:color="auto"/>
        <w:bottom w:val="none" w:sz="0" w:space="0" w:color="auto"/>
        <w:right w:val="none" w:sz="0" w:space="0" w:color="auto"/>
      </w:divBdr>
      <w:divsChild>
        <w:div w:id="699010840">
          <w:marLeft w:val="0"/>
          <w:marRight w:val="0"/>
          <w:marTop w:val="0"/>
          <w:marBottom w:val="0"/>
          <w:divBdr>
            <w:top w:val="none" w:sz="0" w:space="0" w:color="auto"/>
            <w:left w:val="none" w:sz="0" w:space="0" w:color="auto"/>
            <w:bottom w:val="none" w:sz="0" w:space="0" w:color="auto"/>
            <w:right w:val="none" w:sz="0" w:space="0" w:color="auto"/>
          </w:divBdr>
          <w:divsChild>
            <w:div w:id="777217934">
              <w:marLeft w:val="0"/>
              <w:marRight w:val="0"/>
              <w:marTop w:val="0"/>
              <w:marBottom w:val="0"/>
              <w:divBdr>
                <w:top w:val="none" w:sz="0" w:space="0" w:color="auto"/>
                <w:left w:val="none" w:sz="0" w:space="0" w:color="auto"/>
                <w:bottom w:val="none" w:sz="0" w:space="0" w:color="auto"/>
                <w:right w:val="none" w:sz="0" w:space="0" w:color="auto"/>
              </w:divBdr>
            </w:div>
            <w:div w:id="897741633">
              <w:marLeft w:val="0"/>
              <w:marRight w:val="0"/>
              <w:marTop w:val="0"/>
              <w:marBottom w:val="0"/>
              <w:divBdr>
                <w:top w:val="none" w:sz="0" w:space="0" w:color="auto"/>
                <w:left w:val="none" w:sz="0" w:space="0" w:color="auto"/>
                <w:bottom w:val="none" w:sz="0" w:space="0" w:color="auto"/>
                <w:right w:val="none" w:sz="0" w:space="0" w:color="auto"/>
              </w:divBdr>
            </w:div>
            <w:div w:id="1243299487">
              <w:marLeft w:val="0"/>
              <w:marRight w:val="0"/>
              <w:marTop w:val="0"/>
              <w:marBottom w:val="0"/>
              <w:divBdr>
                <w:top w:val="none" w:sz="0" w:space="0" w:color="auto"/>
                <w:left w:val="none" w:sz="0" w:space="0" w:color="auto"/>
                <w:bottom w:val="none" w:sz="0" w:space="0" w:color="auto"/>
                <w:right w:val="none" w:sz="0" w:space="0" w:color="auto"/>
              </w:divBdr>
            </w:div>
            <w:div w:id="1287854420">
              <w:marLeft w:val="0"/>
              <w:marRight w:val="0"/>
              <w:marTop w:val="0"/>
              <w:marBottom w:val="0"/>
              <w:divBdr>
                <w:top w:val="none" w:sz="0" w:space="0" w:color="auto"/>
                <w:left w:val="none" w:sz="0" w:space="0" w:color="auto"/>
                <w:bottom w:val="none" w:sz="0" w:space="0" w:color="auto"/>
                <w:right w:val="none" w:sz="0" w:space="0" w:color="auto"/>
              </w:divBdr>
            </w:div>
            <w:div w:id="1568346526">
              <w:marLeft w:val="0"/>
              <w:marRight w:val="0"/>
              <w:marTop w:val="0"/>
              <w:marBottom w:val="0"/>
              <w:divBdr>
                <w:top w:val="none" w:sz="0" w:space="0" w:color="auto"/>
                <w:left w:val="none" w:sz="0" w:space="0" w:color="auto"/>
                <w:bottom w:val="none" w:sz="0" w:space="0" w:color="auto"/>
                <w:right w:val="none" w:sz="0" w:space="0" w:color="auto"/>
              </w:divBdr>
            </w:div>
            <w:div w:id="1689407256">
              <w:marLeft w:val="0"/>
              <w:marRight w:val="0"/>
              <w:marTop w:val="0"/>
              <w:marBottom w:val="0"/>
              <w:divBdr>
                <w:top w:val="none" w:sz="0" w:space="0" w:color="auto"/>
                <w:left w:val="none" w:sz="0" w:space="0" w:color="auto"/>
                <w:bottom w:val="none" w:sz="0" w:space="0" w:color="auto"/>
                <w:right w:val="none" w:sz="0" w:space="0" w:color="auto"/>
              </w:divBdr>
            </w:div>
            <w:div w:id="19386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7742">
      <w:bodyDiv w:val="1"/>
      <w:marLeft w:val="0"/>
      <w:marRight w:val="0"/>
      <w:marTop w:val="0"/>
      <w:marBottom w:val="0"/>
      <w:divBdr>
        <w:top w:val="none" w:sz="0" w:space="0" w:color="auto"/>
        <w:left w:val="none" w:sz="0" w:space="0" w:color="auto"/>
        <w:bottom w:val="none" w:sz="0" w:space="0" w:color="auto"/>
        <w:right w:val="none" w:sz="0" w:space="0" w:color="auto"/>
      </w:divBdr>
      <w:divsChild>
        <w:div w:id="1906640664">
          <w:marLeft w:val="0"/>
          <w:marRight w:val="0"/>
          <w:marTop w:val="0"/>
          <w:marBottom w:val="0"/>
          <w:divBdr>
            <w:top w:val="none" w:sz="0" w:space="0" w:color="auto"/>
            <w:left w:val="none" w:sz="0" w:space="0" w:color="auto"/>
            <w:bottom w:val="none" w:sz="0" w:space="0" w:color="auto"/>
            <w:right w:val="none" w:sz="0" w:space="0" w:color="auto"/>
          </w:divBdr>
        </w:div>
      </w:divsChild>
    </w:div>
    <w:div w:id="736244975">
      <w:bodyDiv w:val="1"/>
      <w:marLeft w:val="0"/>
      <w:marRight w:val="0"/>
      <w:marTop w:val="0"/>
      <w:marBottom w:val="0"/>
      <w:divBdr>
        <w:top w:val="none" w:sz="0" w:space="0" w:color="auto"/>
        <w:left w:val="none" w:sz="0" w:space="0" w:color="auto"/>
        <w:bottom w:val="none" w:sz="0" w:space="0" w:color="auto"/>
        <w:right w:val="none" w:sz="0" w:space="0" w:color="auto"/>
      </w:divBdr>
      <w:divsChild>
        <w:div w:id="1649555341">
          <w:marLeft w:val="0"/>
          <w:marRight w:val="0"/>
          <w:marTop w:val="0"/>
          <w:marBottom w:val="0"/>
          <w:divBdr>
            <w:top w:val="none" w:sz="0" w:space="0" w:color="auto"/>
            <w:left w:val="none" w:sz="0" w:space="0" w:color="auto"/>
            <w:bottom w:val="none" w:sz="0" w:space="0" w:color="auto"/>
            <w:right w:val="none" w:sz="0" w:space="0" w:color="auto"/>
          </w:divBdr>
        </w:div>
      </w:divsChild>
    </w:div>
    <w:div w:id="1457598096">
      <w:bodyDiv w:val="1"/>
      <w:marLeft w:val="0"/>
      <w:marRight w:val="0"/>
      <w:marTop w:val="0"/>
      <w:marBottom w:val="0"/>
      <w:divBdr>
        <w:top w:val="none" w:sz="0" w:space="0" w:color="auto"/>
        <w:left w:val="none" w:sz="0" w:space="0" w:color="auto"/>
        <w:bottom w:val="none" w:sz="0" w:space="0" w:color="auto"/>
        <w:right w:val="none" w:sz="0" w:space="0" w:color="auto"/>
      </w:divBdr>
      <w:divsChild>
        <w:div w:id="351885264">
          <w:marLeft w:val="0"/>
          <w:marRight w:val="0"/>
          <w:marTop w:val="0"/>
          <w:marBottom w:val="0"/>
          <w:divBdr>
            <w:top w:val="none" w:sz="0" w:space="0" w:color="auto"/>
            <w:left w:val="none" w:sz="0" w:space="0" w:color="auto"/>
            <w:bottom w:val="none" w:sz="0" w:space="0" w:color="auto"/>
            <w:right w:val="none" w:sz="0" w:space="0" w:color="auto"/>
          </w:divBdr>
          <w:divsChild>
            <w:div w:id="276376058">
              <w:marLeft w:val="0"/>
              <w:marRight w:val="0"/>
              <w:marTop w:val="0"/>
              <w:marBottom w:val="0"/>
              <w:divBdr>
                <w:top w:val="none" w:sz="0" w:space="0" w:color="auto"/>
                <w:left w:val="none" w:sz="0" w:space="0" w:color="auto"/>
                <w:bottom w:val="none" w:sz="0" w:space="0" w:color="auto"/>
                <w:right w:val="none" w:sz="0" w:space="0" w:color="auto"/>
              </w:divBdr>
            </w:div>
            <w:div w:id="727649972">
              <w:marLeft w:val="0"/>
              <w:marRight w:val="0"/>
              <w:marTop w:val="0"/>
              <w:marBottom w:val="0"/>
              <w:divBdr>
                <w:top w:val="none" w:sz="0" w:space="0" w:color="auto"/>
                <w:left w:val="none" w:sz="0" w:space="0" w:color="auto"/>
                <w:bottom w:val="none" w:sz="0" w:space="0" w:color="auto"/>
                <w:right w:val="none" w:sz="0" w:space="0" w:color="auto"/>
              </w:divBdr>
            </w:div>
            <w:div w:id="1409183405">
              <w:marLeft w:val="0"/>
              <w:marRight w:val="0"/>
              <w:marTop w:val="0"/>
              <w:marBottom w:val="0"/>
              <w:divBdr>
                <w:top w:val="none" w:sz="0" w:space="0" w:color="auto"/>
                <w:left w:val="none" w:sz="0" w:space="0" w:color="auto"/>
                <w:bottom w:val="none" w:sz="0" w:space="0" w:color="auto"/>
                <w:right w:val="none" w:sz="0" w:space="0" w:color="auto"/>
              </w:divBdr>
            </w:div>
            <w:div w:id="1657370364">
              <w:marLeft w:val="0"/>
              <w:marRight w:val="0"/>
              <w:marTop w:val="0"/>
              <w:marBottom w:val="0"/>
              <w:divBdr>
                <w:top w:val="none" w:sz="0" w:space="0" w:color="auto"/>
                <w:left w:val="none" w:sz="0" w:space="0" w:color="auto"/>
                <w:bottom w:val="none" w:sz="0" w:space="0" w:color="auto"/>
                <w:right w:val="none" w:sz="0" w:space="0" w:color="auto"/>
              </w:divBdr>
            </w:div>
            <w:div w:id="19839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5819">
      <w:bodyDiv w:val="1"/>
      <w:marLeft w:val="0"/>
      <w:marRight w:val="0"/>
      <w:marTop w:val="0"/>
      <w:marBottom w:val="0"/>
      <w:divBdr>
        <w:top w:val="none" w:sz="0" w:space="0" w:color="auto"/>
        <w:left w:val="none" w:sz="0" w:space="0" w:color="auto"/>
        <w:bottom w:val="none" w:sz="0" w:space="0" w:color="auto"/>
        <w:right w:val="none" w:sz="0" w:space="0" w:color="auto"/>
      </w:divBdr>
      <w:divsChild>
        <w:div w:id="420490326">
          <w:marLeft w:val="0"/>
          <w:marRight w:val="0"/>
          <w:marTop w:val="0"/>
          <w:marBottom w:val="0"/>
          <w:divBdr>
            <w:top w:val="none" w:sz="0" w:space="0" w:color="auto"/>
            <w:left w:val="none" w:sz="0" w:space="0" w:color="auto"/>
            <w:bottom w:val="none" w:sz="0" w:space="0" w:color="auto"/>
            <w:right w:val="none" w:sz="0" w:space="0" w:color="auto"/>
          </w:divBdr>
          <w:divsChild>
            <w:div w:id="633874728">
              <w:marLeft w:val="0"/>
              <w:marRight w:val="0"/>
              <w:marTop w:val="0"/>
              <w:marBottom w:val="0"/>
              <w:divBdr>
                <w:top w:val="none" w:sz="0" w:space="0" w:color="auto"/>
                <w:left w:val="none" w:sz="0" w:space="0" w:color="auto"/>
                <w:bottom w:val="none" w:sz="0" w:space="0" w:color="auto"/>
                <w:right w:val="none" w:sz="0" w:space="0" w:color="auto"/>
              </w:divBdr>
            </w:div>
            <w:div w:id="689181541">
              <w:marLeft w:val="0"/>
              <w:marRight w:val="0"/>
              <w:marTop w:val="0"/>
              <w:marBottom w:val="0"/>
              <w:divBdr>
                <w:top w:val="none" w:sz="0" w:space="0" w:color="auto"/>
                <w:left w:val="none" w:sz="0" w:space="0" w:color="auto"/>
                <w:bottom w:val="none" w:sz="0" w:space="0" w:color="auto"/>
                <w:right w:val="none" w:sz="0" w:space="0" w:color="auto"/>
              </w:divBdr>
            </w:div>
            <w:div w:id="1331519001">
              <w:marLeft w:val="0"/>
              <w:marRight w:val="0"/>
              <w:marTop w:val="0"/>
              <w:marBottom w:val="0"/>
              <w:divBdr>
                <w:top w:val="none" w:sz="0" w:space="0" w:color="auto"/>
                <w:left w:val="none" w:sz="0" w:space="0" w:color="auto"/>
                <w:bottom w:val="none" w:sz="0" w:space="0" w:color="auto"/>
                <w:right w:val="none" w:sz="0" w:space="0" w:color="auto"/>
              </w:divBdr>
            </w:div>
            <w:div w:id="1520854790">
              <w:marLeft w:val="0"/>
              <w:marRight w:val="0"/>
              <w:marTop w:val="0"/>
              <w:marBottom w:val="0"/>
              <w:divBdr>
                <w:top w:val="none" w:sz="0" w:space="0" w:color="auto"/>
                <w:left w:val="none" w:sz="0" w:space="0" w:color="auto"/>
                <w:bottom w:val="none" w:sz="0" w:space="0" w:color="auto"/>
                <w:right w:val="none" w:sz="0" w:space="0" w:color="auto"/>
              </w:divBdr>
            </w:div>
            <w:div w:id="1579942500">
              <w:marLeft w:val="0"/>
              <w:marRight w:val="0"/>
              <w:marTop w:val="0"/>
              <w:marBottom w:val="0"/>
              <w:divBdr>
                <w:top w:val="none" w:sz="0" w:space="0" w:color="auto"/>
                <w:left w:val="none" w:sz="0" w:space="0" w:color="auto"/>
                <w:bottom w:val="none" w:sz="0" w:space="0" w:color="auto"/>
                <w:right w:val="none" w:sz="0" w:space="0" w:color="auto"/>
              </w:divBdr>
            </w:div>
            <w:div w:id="1737318161">
              <w:marLeft w:val="0"/>
              <w:marRight w:val="0"/>
              <w:marTop w:val="0"/>
              <w:marBottom w:val="0"/>
              <w:divBdr>
                <w:top w:val="none" w:sz="0" w:space="0" w:color="auto"/>
                <w:left w:val="none" w:sz="0" w:space="0" w:color="auto"/>
                <w:bottom w:val="none" w:sz="0" w:space="0" w:color="auto"/>
                <w:right w:val="none" w:sz="0" w:space="0" w:color="auto"/>
              </w:divBdr>
            </w:div>
            <w:div w:id="17911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664">
      <w:bodyDiv w:val="1"/>
      <w:marLeft w:val="0"/>
      <w:marRight w:val="0"/>
      <w:marTop w:val="0"/>
      <w:marBottom w:val="0"/>
      <w:divBdr>
        <w:top w:val="none" w:sz="0" w:space="0" w:color="auto"/>
        <w:left w:val="none" w:sz="0" w:space="0" w:color="auto"/>
        <w:bottom w:val="none" w:sz="0" w:space="0" w:color="auto"/>
        <w:right w:val="none" w:sz="0" w:space="0" w:color="auto"/>
      </w:divBdr>
      <w:divsChild>
        <w:div w:id="1867477543">
          <w:marLeft w:val="0"/>
          <w:marRight w:val="0"/>
          <w:marTop w:val="0"/>
          <w:marBottom w:val="0"/>
          <w:divBdr>
            <w:top w:val="none" w:sz="0" w:space="0" w:color="auto"/>
            <w:left w:val="none" w:sz="0" w:space="0" w:color="auto"/>
            <w:bottom w:val="none" w:sz="0" w:space="0" w:color="auto"/>
            <w:right w:val="none" w:sz="0" w:space="0" w:color="auto"/>
          </w:divBdr>
        </w:div>
      </w:divsChild>
    </w:div>
    <w:div w:id="2106607673">
      <w:bodyDiv w:val="1"/>
      <w:marLeft w:val="0"/>
      <w:marRight w:val="0"/>
      <w:marTop w:val="0"/>
      <w:marBottom w:val="0"/>
      <w:divBdr>
        <w:top w:val="none" w:sz="0" w:space="0" w:color="auto"/>
        <w:left w:val="none" w:sz="0" w:space="0" w:color="auto"/>
        <w:bottom w:val="none" w:sz="0" w:space="0" w:color="auto"/>
        <w:right w:val="none" w:sz="0" w:space="0" w:color="auto"/>
      </w:divBdr>
      <w:divsChild>
        <w:div w:id="1604387092">
          <w:marLeft w:val="0"/>
          <w:marRight w:val="0"/>
          <w:marTop w:val="0"/>
          <w:marBottom w:val="0"/>
          <w:divBdr>
            <w:top w:val="none" w:sz="0" w:space="0" w:color="auto"/>
            <w:left w:val="none" w:sz="0" w:space="0" w:color="auto"/>
            <w:bottom w:val="none" w:sz="0" w:space="0" w:color="auto"/>
            <w:right w:val="none" w:sz="0" w:space="0" w:color="auto"/>
          </w:divBdr>
        </w:div>
        <w:div w:id="1442844182">
          <w:marLeft w:val="0"/>
          <w:marRight w:val="0"/>
          <w:marTop w:val="0"/>
          <w:marBottom w:val="0"/>
          <w:divBdr>
            <w:top w:val="none" w:sz="0" w:space="0" w:color="auto"/>
            <w:left w:val="none" w:sz="0" w:space="0" w:color="auto"/>
            <w:bottom w:val="none" w:sz="0" w:space="0" w:color="auto"/>
            <w:right w:val="none" w:sz="0" w:space="0" w:color="auto"/>
          </w:divBdr>
        </w:div>
        <w:div w:id="1609308346">
          <w:marLeft w:val="0"/>
          <w:marRight w:val="0"/>
          <w:marTop w:val="0"/>
          <w:marBottom w:val="0"/>
          <w:divBdr>
            <w:top w:val="none" w:sz="0" w:space="0" w:color="auto"/>
            <w:left w:val="none" w:sz="0" w:space="0" w:color="auto"/>
            <w:bottom w:val="none" w:sz="0" w:space="0" w:color="auto"/>
            <w:right w:val="none" w:sz="0" w:space="0" w:color="auto"/>
          </w:divBdr>
        </w:div>
        <w:div w:id="354310474">
          <w:marLeft w:val="0"/>
          <w:marRight w:val="0"/>
          <w:marTop w:val="0"/>
          <w:marBottom w:val="0"/>
          <w:divBdr>
            <w:top w:val="none" w:sz="0" w:space="0" w:color="auto"/>
            <w:left w:val="none" w:sz="0" w:space="0" w:color="auto"/>
            <w:bottom w:val="none" w:sz="0" w:space="0" w:color="auto"/>
            <w:right w:val="none" w:sz="0" w:space="0" w:color="auto"/>
          </w:divBdr>
        </w:div>
        <w:div w:id="158498026">
          <w:marLeft w:val="0"/>
          <w:marRight w:val="0"/>
          <w:marTop w:val="0"/>
          <w:marBottom w:val="0"/>
          <w:divBdr>
            <w:top w:val="none" w:sz="0" w:space="0" w:color="auto"/>
            <w:left w:val="none" w:sz="0" w:space="0" w:color="auto"/>
            <w:bottom w:val="none" w:sz="0" w:space="0" w:color="auto"/>
            <w:right w:val="none" w:sz="0" w:space="0" w:color="auto"/>
          </w:divBdr>
        </w:div>
        <w:div w:id="1318654823">
          <w:marLeft w:val="0"/>
          <w:marRight w:val="0"/>
          <w:marTop w:val="0"/>
          <w:marBottom w:val="0"/>
          <w:divBdr>
            <w:top w:val="none" w:sz="0" w:space="0" w:color="auto"/>
            <w:left w:val="none" w:sz="0" w:space="0" w:color="auto"/>
            <w:bottom w:val="none" w:sz="0" w:space="0" w:color="auto"/>
            <w:right w:val="none" w:sz="0" w:space="0" w:color="auto"/>
          </w:divBdr>
        </w:div>
        <w:div w:id="1981373428">
          <w:marLeft w:val="0"/>
          <w:marRight w:val="0"/>
          <w:marTop w:val="0"/>
          <w:marBottom w:val="0"/>
          <w:divBdr>
            <w:top w:val="none" w:sz="0" w:space="0" w:color="auto"/>
            <w:left w:val="none" w:sz="0" w:space="0" w:color="auto"/>
            <w:bottom w:val="none" w:sz="0" w:space="0" w:color="auto"/>
            <w:right w:val="none" w:sz="0" w:space="0" w:color="auto"/>
          </w:divBdr>
        </w:div>
        <w:div w:id="1191727064">
          <w:marLeft w:val="0"/>
          <w:marRight w:val="0"/>
          <w:marTop w:val="0"/>
          <w:marBottom w:val="0"/>
          <w:divBdr>
            <w:top w:val="none" w:sz="0" w:space="0" w:color="auto"/>
            <w:left w:val="none" w:sz="0" w:space="0" w:color="auto"/>
            <w:bottom w:val="none" w:sz="0" w:space="0" w:color="auto"/>
            <w:right w:val="none" w:sz="0" w:space="0" w:color="auto"/>
          </w:divBdr>
        </w:div>
        <w:div w:id="730345831">
          <w:marLeft w:val="0"/>
          <w:marRight w:val="0"/>
          <w:marTop w:val="0"/>
          <w:marBottom w:val="0"/>
          <w:divBdr>
            <w:top w:val="none" w:sz="0" w:space="0" w:color="auto"/>
            <w:left w:val="none" w:sz="0" w:space="0" w:color="auto"/>
            <w:bottom w:val="none" w:sz="0" w:space="0" w:color="auto"/>
            <w:right w:val="none" w:sz="0" w:space="0" w:color="auto"/>
          </w:divBdr>
        </w:div>
        <w:div w:id="1662001429">
          <w:marLeft w:val="0"/>
          <w:marRight w:val="0"/>
          <w:marTop w:val="0"/>
          <w:marBottom w:val="0"/>
          <w:divBdr>
            <w:top w:val="none" w:sz="0" w:space="0" w:color="auto"/>
            <w:left w:val="none" w:sz="0" w:space="0" w:color="auto"/>
            <w:bottom w:val="none" w:sz="0" w:space="0" w:color="auto"/>
            <w:right w:val="none" w:sz="0" w:space="0" w:color="auto"/>
          </w:divBdr>
        </w:div>
        <w:div w:id="876697568">
          <w:marLeft w:val="0"/>
          <w:marRight w:val="0"/>
          <w:marTop w:val="0"/>
          <w:marBottom w:val="0"/>
          <w:divBdr>
            <w:top w:val="none" w:sz="0" w:space="0" w:color="auto"/>
            <w:left w:val="none" w:sz="0" w:space="0" w:color="auto"/>
            <w:bottom w:val="none" w:sz="0" w:space="0" w:color="auto"/>
            <w:right w:val="none" w:sz="0" w:space="0" w:color="auto"/>
          </w:divBdr>
        </w:div>
        <w:div w:id="101511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earch.ro/ro/articol/3343/strategia-nationala-de-cercetare-si-inovare-2014-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mediu.ro/beta/domenii/dezvoltare-durabila/strategia-nationala-a-romaniei-2013-2020-203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onduri-structurale.ro/Document_Files/Stiri/00004296/p0yhg_sidru.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2020/pdf/csr2014/csr2014_council_romania_ro.pdf" TargetMode="External"/><Relationship Id="rId5" Type="http://schemas.openxmlformats.org/officeDocument/2006/relationships/webSettings" Target="webSettings.xml"/><Relationship Id="rId15" Type="http://schemas.openxmlformats.org/officeDocument/2006/relationships/hyperlink" Target="http://www.minind.ro/%5C/strategie_competitivitate/Strategia_Nationala_de_Competitivitate_iunie_2014.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muncii.ro/j33/images/Documente/Munca/2014-DOES/2014-01-31_Anexa1_Strategia_de_Ocup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5DC5C-2110-448A-A1A7-6DFE39A3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6669</Words>
  <Characters>38015</Characters>
  <Application>Microsoft Office Word</Application>
  <DocSecurity>0</DocSecurity>
  <Lines>316</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dc:creator>
  <cp:lastModifiedBy>ANC</cp:lastModifiedBy>
  <cp:revision>5</cp:revision>
  <cp:lastPrinted>2013-09-30T10:02:00Z</cp:lastPrinted>
  <dcterms:created xsi:type="dcterms:W3CDTF">2015-03-13T22:57:00Z</dcterms:created>
  <dcterms:modified xsi:type="dcterms:W3CDTF">2023-02-07T11:13:00Z</dcterms:modified>
</cp:coreProperties>
</file>